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 w:ascii="UD デジタル 教科書体 NP-B" w:hAnsi="UD デジタル 教科書体 NP-B" w:eastAsia="UD デジタル 教科書体 NP-B"/>
          <w:sz w:val="28"/>
          <w:bdr w:val="single" w:color="auto" w:sz="4" w:space="0"/>
        </w:rPr>
      </w:pPr>
      <w:bookmarkStart w:id="0" w:name="_GoBack"/>
      <w:bookmarkEnd w:id="0"/>
      <w:r>
        <w:rPr>
          <w:rFonts w:hint="eastAsia" w:ascii="UD デジタル 教科書体 NP-B" w:hAnsi="UD デジタル 教科書体 NP-B" w:eastAsia="UD デジタル 教科書体 NP-B"/>
          <w:sz w:val="28"/>
        </w:rPr>
        <w:t>外ヶ浜町　　　　　　　　　　　　　　　　　　　　　　</w:t>
      </w:r>
      <w:r>
        <w:rPr>
          <w:rFonts w:hint="eastAsia" w:ascii="UD デジタル 教科書体 NP-B" w:hAnsi="UD デジタル 教科書体 NP-B" w:eastAsia="UD デジタル 教科書体 NP-B"/>
          <w:sz w:val="28"/>
          <w:bdr w:val="single" w:color="auto" w:sz="4" w:space="0"/>
        </w:rPr>
        <w:t>令和</w:t>
      </w:r>
      <w:r>
        <w:rPr>
          <w:rFonts w:hint="eastAsia" w:ascii="UD デジタル 教科書体 NP-B" w:hAnsi="UD デジタル 教科書体 NP-B" w:eastAsia="UD デジタル 教科書体 NP-B"/>
          <w:sz w:val="28"/>
          <w:bdr w:val="single" w:color="auto" w:sz="4" w:space="0"/>
        </w:rPr>
        <w:t>8</w:t>
      </w:r>
      <w:r>
        <w:rPr>
          <w:rFonts w:hint="eastAsia" w:ascii="UD デジタル 教科書体 NP-B" w:hAnsi="UD デジタル 教科書体 NP-B" w:eastAsia="UD デジタル 教科書体 NP-B"/>
          <w:sz w:val="28"/>
          <w:bdr w:val="single" w:color="auto" w:sz="4" w:space="0"/>
        </w:rPr>
        <w:t>年度保存版</w:t>
      </w:r>
    </w:p>
    <w:p>
      <w:pPr>
        <w:pStyle w:val="0"/>
        <w:rPr>
          <w:rFonts w:hint="eastAsia" w:ascii="UD デジタル 教科書体 NP-B" w:hAnsi="UD デジタル 教科書体 NP-B" w:eastAsia="UD デジタル 教科書体 NP-B"/>
          <w:sz w:val="28"/>
        </w:rPr>
      </w:pPr>
      <w:r>
        <w:rPr>
          <w:rFonts w:hint="eastAsia"/>
        </w:rPr>
        <w:drawing>
          <wp:anchor distT="0" distB="0" distL="203200" distR="203200" simplePos="0" relativeHeight="16" behindDoc="0" locked="0" layoutInCell="1" hidden="0" allowOverlap="1">
            <wp:simplePos x="0" y="0"/>
            <wp:positionH relativeFrom="column">
              <wp:posOffset>178435</wp:posOffset>
            </wp:positionH>
            <wp:positionV relativeFrom="paragraph">
              <wp:posOffset>6985</wp:posOffset>
            </wp:positionV>
            <wp:extent cx="353060" cy="334010"/>
            <wp:effectExtent l="0" t="0" r="0" b="0"/>
            <wp:wrapSquare wrapText="bothSides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1" behindDoc="0" locked="0" layoutInCell="1" hidden="0" allowOverlap="1">
            <wp:simplePos x="0" y="0"/>
            <wp:positionH relativeFrom="column">
              <wp:posOffset>5168900</wp:posOffset>
            </wp:positionH>
            <wp:positionV relativeFrom="paragraph">
              <wp:posOffset>6985</wp:posOffset>
            </wp:positionV>
            <wp:extent cx="706755" cy="1000125"/>
            <wp:effectExtent l="0" t="0" r="0" b="0"/>
            <wp:wrapSquare wrapText="bothSides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UD デジタル 教科書体 NP-B" w:hAnsi="UD デジタル 教科書体 NP-B" w:eastAsia="UD デジタル 教科書体 NP-B"/>
          <w:sz w:val="52"/>
        </w:rPr>
        <w:t>　</w:t>
      </w:r>
      <w:r>
        <w:rPr>
          <w:rFonts w:hint="eastAsia" w:ascii="UD デジタル 教科書体 NP-B" w:hAnsi="UD デジタル 教科書体 NP-B" w:eastAsia="UD デジタル 教科書体 NP-B"/>
          <w:sz w:val="48"/>
        </w:rPr>
        <w:t>健　診　ガ　イ　ド　　　</w:t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color w:val="0070C0"/>
          <w:sz w:val="28"/>
        </w:rPr>
      </w:pPr>
      <w:r>
        <w:rPr>
          <w:rFonts w:hint="eastAsia" w:ascii="UD デジタル 教科書体 NP-B" w:hAnsi="UD デジタル 教科書体 NP-B" w:eastAsia="UD デジタル 教科書体 NP-B"/>
          <w:color w:val="0070C0"/>
          <w:sz w:val="28"/>
        </w:rPr>
        <w:t>◆ステップ</w:t>
      </w:r>
      <w:r>
        <w:rPr>
          <w:rFonts w:hint="eastAsia" w:ascii="UD デジタル 教科書体 NP-B" w:hAnsi="UD デジタル 教科書体 NP-B" w:eastAsia="UD デジタル 教科書体 NP-B"/>
          <w:color w:val="0070C0"/>
          <w:sz w:val="28"/>
        </w:rPr>
        <w:t>1</w:t>
      </w:r>
      <w:r>
        <w:rPr>
          <w:rFonts w:hint="eastAsia" w:ascii="UD デジタル 教科書体 NP-B" w:hAnsi="UD デジタル 教科書体 NP-B" w:eastAsia="UD デジタル 教科書体 NP-B"/>
          <w:color w:val="0070C0"/>
          <w:sz w:val="28"/>
        </w:rPr>
        <w:t>　受けられる健診の種類を確認する</w:t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sz w:val="21"/>
        </w:rPr>
      </w:pPr>
      <w:r>
        <w:rPr>
          <w:rFonts w:hint="eastAsia" w:ascii="UD デジタル 教科書体 NP-B" w:hAnsi="UD デジタル 教科書体 NP-B" w:eastAsia="UD デジタル 教科書体 NP-B"/>
          <w:sz w:val="28"/>
        </w:rPr>
        <w:t>　　　　　　</w:t>
      </w:r>
      <w:r>
        <w:rPr>
          <w:rFonts w:hint="eastAsia" w:ascii="UD デジタル 教科書体 NP-B" w:hAnsi="UD デジタル 教科書体 NP-B" w:eastAsia="UD デジタル 教科書体 NP-B"/>
          <w:sz w:val="21"/>
        </w:rPr>
        <w:t>　年齢や保険証の種類により受けられる健診が異なります</w:t>
      </w:r>
    </w:p>
    <w:tbl>
      <w:tblPr>
        <w:tblStyle w:val="17"/>
        <w:tblpPr w:leftFromText="0" w:rightFromText="0" w:topFromText="0" w:bottomFromText="0" w:vertAnchor="text" w:horzAnchor="margin" w:tblpX="163" w:tblpY="105"/>
        <w:tblOverlap w:val="never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0" w:firstColumn="1" w:lastColumn="0" w:noHBand="0" w:noVBand="1" w:val="04A0"/>
      </w:tblPr>
      <w:tblGrid>
        <w:gridCol w:w="835"/>
        <w:gridCol w:w="1260"/>
        <w:gridCol w:w="1523"/>
        <w:gridCol w:w="367"/>
        <w:gridCol w:w="473"/>
        <w:gridCol w:w="630"/>
        <w:gridCol w:w="630"/>
        <w:gridCol w:w="630"/>
        <w:gridCol w:w="1470"/>
        <w:gridCol w:w="420"/>
        <w:gridCol w:w="630"/>
        <w:gridCol w:w="630"/>
      </w:tblGrid>
      <w:tr>
        <w:trPr>
          <w:trHeight w:val="720" w:hRule="atLeast"/>
        </w:trPr>
        <w:tc>
          <w:tcPr>
            <w:tcW w:w="2095" w:type="dxa"/>
            <w:gridSpan w:val="2"/>
            <w:vMerge w:val="restart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single" w:color="auto" w:sz="18" w:space="0"/>
              <w:tl2br w:val="single" w:color="auto" w:sz="4" w:space="0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　</w:t>
            </w:r>
          </w:p>
          <w:p>
            <w:pPr>
              <w:pStyle w:val="0"/>
              <w:ind w:left="0" w:leftChars="0" w:firstLine="630" w:firstLineChars="30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健診の種類</w:t>
            </w:r>
          </w:p>
          <w:p>
            <w:pPr>
              <w:pStyle w:val="0"/>
              <w:ind w:firstLine="420" w:firstLineChars="200"/>
              <w:rPr>
                <w:rFonts w:hint="eastAsia" w:ascii="UD デジタル 教科書体 NP-B" w:hAnsi="UD デジタル 教科書体 NP-B" w:eastAsia="UD デジタル 教科書体 NP-B"/>
              </w:rPr>
            </w:pPr>
          </w:p>
          <w:p>
            <w:pPr>
              <w:pStyle w:val="0"/>
              <w:ind w:leftChars="0" w:firstLine="0" w:firstLineChars="0"/>
              <w:rPr>
                <w:rFonts w:hint="eastAsia" w:ascii="UD デジタル 教科書体 NP-B" w:hAnsi="UD デジタル 教科書体 NP-B" w:eastAsia="UD デジタル 教科書体 NP-B"/>
              </w:rPr>
            </w:pPr>
          </w:p>
          <w:p>
            <w:pPr>
              <w:pStyle w:val="0"/>
              <w:ind w:leftChars="0" w:firstLine="0" w:firstLineChars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対象年齢</w:t>
            </w:r>
          </w:p>
          <w:p>
            <w:pPr>
              <w:pStyle w:val="0"/>
              <w:ind w:leftChars="0" w:firstLine="0" w:firstLineChars="0"/>
              <w:rPr>
                <w:rFonts w:hint="eastAsia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　保険区分</w:t>
            </w:r>
          </w:p>
        </w:tc>
        <w:tc>
          <w:tcPr>
            <w:tcW w:w="4253" w:type="dxa"/>
            <w:gridSpan w:val="6"/>
            <w:tcBorders>
              <w:top w:val="single" w:color="auto" w:sz="18" w:space="0"/>
              <w:left w:val="single" w:color="auto" w:sz="18" w:space="0"/>
              <w:bottom w:val="single" w:color="auto" w:sz="24" w:space="0"/>
              <w:right w:val="single" w:color="auto" w:sz="18" w:space="0"/>
              <w:tl2br w:val="nil"/>
              <w:tr2bl w:val="nil"/>
            </w:tcBorders>
            <w:shd w:val="clear" w:color="auto" w:fill="D4F3B5"/>
            <w:vAlign w:val="top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　</w:t>
            </w:r>
            <w:r>
              <w:rPr>
                <w:rFonts w:hint="eastAsia" w:ascii="UD デジタル 教科書体 NP-B" w:hAnsi="UD デジタル 教科書体 NP-B" w:eastAsia="UD デジタル 教科書体 NP-B"/>
                <w:sz w:val="24"/>
              </w:rPr>
              <w:t>集団健診</w:t>
            </w:r>
            <w:r>
              <w:rPr>
                <w:rFonts w:hint="eastAsia" w:ascii="UD デジタル 教科書体 NP-B" w:hAnsi="UD デジタル 教科書体 NP-B" w:eastAsia="UD デジタル 教科書体 NP-B"/>
              </w:rPr>
              <w:t>（町内会場等で受診）</w:t>
            </w:r>
          </w:p>
        </w:tc>
        <w:tc>
          <w:tcPr>
            <w:tcW w:w="3150" w:type="dxa"/>
            <w:gridSpan w:val="4"/>
            <w:tcBorders>
              <w:top w:val="single" w:color="auto" w:sz="24" w:space="0"/>
              <w:left w:val="single" w:color="auto" w:sz="18" w:space="0"/>
              <w:bottom w:val="single" w:color="auto" w:sz="24" w:space="0"/>
              <w:right w:val="single" w:color="auto" w:sz="24" w:space="0"/>
              <w:tl2br w:val="nil"/>
              <w:tr2bl w:val="nil"/>
            </w:tcBorders>
            <w:shd w:val="clear" w:color="auto" w:fill="FFE69A"/>
            <w:vAlign w:val="top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  <w:sz w:val="24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24"/>
              </w:rPr>
              <w:t>個別健診（病院で受診）</w:t>
            </w:r>
          </w:p>
        </w:tc>
      </w:tr>
      <w:tr>
        <w:trPr>
          <w:trHeight w:val="710" w:hRule="atLeast"/>
        </w:trPr>
        <w:tc>
          <w:tcPr>
            <w:tcW w:w="2095" w:type="dxa"/>
            <w:gridSpan w:val="2"/>
            <w:vMerge w:val="continue"/>
            <w:tcBorders>
              <w:top w:val="single" w:color="auto" w:sz="24" w:space="0"/>
              <w:left w:val="none" w:color="auto" w:sz="0" w:space="0"/>
              <w:bottom w:val="none" w:color="auto" w:sz="0" w:space="0"/>
              <w:right w:val="single" w:color="auto" w:sz="18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523" w:type="dxa"/>
            <w:vMerge w:val="restart"/>
            <w:tcBorders>
              <w:top w:val="single" w:color="auto" w:sz="24" w:space="0"/>
              <w:left w:val="single" w:color="auto" w:sz="1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20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20"/>
              </w:rPr>
              <w:t>特定健診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20"/>
              </w:rPr>
              <w:t>（基本健診）</w:t>
            </w:r>
          </w:p>
        </w:tc>
        <w:tc>
          <w:tcPr>
            <w:tcW w:w="2730" w:type="dxa"/>
            <w:gridSpan w:val="5"/>
            <w:tcBorders>
              <w:top w:val="single" w:color="auto" w:sz="24" w:space="0"/>
              <w:left w:val="single" w:color="auto" w:sz="8" w:space="0"/>
              <w:bottom w:val="single" w:color="auto" w:sz="8" w:space="0"/>
              <w:right w:val="single" w:color="auto" w:sz="1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22"/>
              </w:rPr>
              <w:t>がん検診</w:t>
            </w:r>
          </w:p>
        </w:tc>
        <w:tc>
          <w:tcPr>
            <w:tcW w:w="1470" w:type="dxa"/>
            <w:vMerge w:val="restart"/>
            <w:tcBorders>
              <w:top w:val="single" w:color="auto" w:sz="24" w:space="0"/>
              <w:left w:val="single" w:color="auto" w:sz="18" w:space="0"/>
              <w:bottom w:val="single" w:color="auto" w:sz="8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特定健診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20"/>
              </w:rPr>
              <w:t>（基本健診）</w:t>
            </w:r>
          </w:p>
        </w:tc>
        <w:tc>
          <w:tcPr>
            <w:tcW w:w="1680" w:type="dxa"/>
            <w:gridSpan w:val="3"/>
            <w:vMerge w:val="restart"/>
            <w:tcBorders>
              <w:top w:val="single" w:color="auto" w:sz="24" w:space="0"/>
              <w:left w:val="none" w:color="auto" w:sz="0" w:space="0"/>
              <w:bottom w:val="none" w:color="auto" w:sz="0" w:space="0"/>
              <w:right w:val="single" w:color="auto" w:sz="24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がん検診＊２</w:t>
            </w:r>
          </w:p>
        </w:tc>
      </w:tr>
      <w:tr>
        <w:trPr>
          <w:trHeight w:val="35" w:hRule="atLeast"/>
        </w:trPr>
        <w:tc>
          <w:tcPr>
            <w:tcW w:w="2095" w:type="dxa"/>
            <w:gridSpan w:val="2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8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523" w:type="dxa"/>
            <w:vMerge w:val="continue"/>
            <w:tcBorders>
              <w:top w:val="nil"/>
              <w:left w:val="single" w:color="auto" w:sz="18" w:space="0"/>
              <w:bottom w:val="nil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6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胃</w:t>
            </w:r>
          </w:p>
        </w:tc>
        <w:tc>
          <w:tcPr>
            <w:tcW w:w="473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肺</w:t>
            </w:r>
          </w:p>
        </w:tc>
        <w:tc>
          <w:tcPr>
            <w:tcW w:w="63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大腸</w:t>
            </w:r>
          </w:p>
        </w:tc>
        <w:tc>
          <w:tcPr>
            <w:tcW w:w="63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子宮</w:t>
            </w:r>
          </w:p>
        </w:tc>
        <w:tc>
          <w:tcPr>
            <w:tcW w:w="63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乳</w:t>
            </w:r>
          </w:p>
        </w:tc>
        <w:tc>
          <w:tcPr>
            <w:tcW w:w="1470" w:type="dxa"/>
            <w:vMerge w:val="continue"/>
            <w:tcBorders>
              <w:top w:val="none" w:color="auto" w:sz="0" w:space="0"/>
              <w:left w:val="single" w:color="auto" w:sz="18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680" w:type="dxa"/>
            <w:gridSpan w:val="3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440" w:hRule="atLeast"/>
        </w:trPr>
        <w:tc>
          <w:tcPr>
            <w:tcW w:w="2095" w:type="dxa"/>
            <w:gridSpan w:val="2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8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523" w:type="dxa"/>
            <w:vMerge w:val="continue"/>
            <w:tcBorders>
              <w:top w:val="nil"/>
              <w:left w:val="single" w:color="auto" w:sz="1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47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63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63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63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1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470" w:type="dxa"/>
            <w:vMerge w:val="continue"/>
            <w:tcBorders>
              <w:top w:val="none" w:color="auto" w:sz="0" w:space="0"/>
              <w:left w:val="single" w:color="auto" w:sz="18" w:space="0"/>
              <w:bottom w:val="single" w:color="auto" w:sz="8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4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大腸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子宮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乳</w:t>
            </w:r>
          </w:p>
        </w:tc>
      </w:tr>
      <w:tr>
        <w:trPr>
          <w:trHeight w:val="444" w:hRule="atLeast"/>
        </w:trPr>
        <w:tc>
          <w:tcPr>
            <w:tcW w:w="835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20</w:t>
            </w:r>
            <w:r>
              <w:rPr>
                <w:rFonts w:hint="eastAsia" w:ascii="UD デジタル 教科書体 NP-B" w:hAnsi="UD デジタル 教科書体 NP-B" w:eastAsia="UD デジタル 教科書体 NP-B"/>
              </w:rPr>
              <w:t>～</w:t>
            </w:r>
          </w:p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39</w:t>
            </w:r>
            <w:r>
              <w:rPr>
                <w:rFonts w:hint="eastAsia" w:ascii="UD デジタル 教科書体 NP-B" w:hAnsi="UD デジタル 教科書体 NP-B" w:eastAsia="UD デジタル 教科書体 NP-B"/>
              </w:rPr>
              <w:t>歳</w:t>
            </w:r>
          </w:p>
        </w:tc>
        <w:tc>
          <w:tcPr>
            <w:tcW w:w="12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8" w:space="0"/>
              <w:tl2br w:val="nil"/>
              <w:tr2bl w:val="nil"/>
            </w:tcBorders>
            <w:vAlign w:val="center"/>
          </w:tcPr>
          <w:p>
            <w:pPr>
              <w:pStyle w:val="0"/>
              <w:jc w:val="both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国保加入</w:t>
            </w:r>
          </w:p>
        </w:tc>
        <w:tc>
          <w:tcPr>
            <w:tcW w:w="1523" w:type="dxa"/>
            <w:tcBorders>
              <w:top w:val="single" w:color="auto" w:sz="8" w:space="0"/>
              <w:left w:val="single" w:color="auto" w:sz="1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3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4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ー</w:t>
            </w:r>
          </w:p>
        </w:tc>
        <w:tc>
          <w:tcPr>
            <w:tcW w:w="1470" w:type="dxa"/>
            <w:tcBorders>
              <w:top w:val="single" w:color="auto" w:sz="8" w:space="0"/>
              <w:left w:val="single" w:color="auto" w:sz="18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○＊４</w:t>
            </w:r>
          </w:p>
        </w:tc>
        <w:tc>
          <w:tcPr>
            <w:tcW w:w="4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</w:tr>
      <w:tr>
        <w:trPr>
          <w:trHeight w:val="360" w:hRule="atLeast"/>
        </w:trPr>
        <w:tc>
          <w:tcPr>
            <w:tcW w:w="83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260" w:type="dxa"/>
            <w:tcBorders>
              <w:top w:val="none" w:color="auto" w:sz="0" w:space="0"/>
              <w:left w:val="none" w:color="auto" w:sz="0" w:space="0"/>
              <w:bottom w:val="single" w:color="auto" w:sz="8" w:space="0"/>
              <w:right w:val="single" w:color="auto" w:sz="18" w:space="0"/>
              <w:tl2br w:val="nil"/>
              <w:tr2bl w:val="nil"/>
            </w:tcBorders>
            <w:vAlign w:val="center"/>
          </w:tcPr>
          <w:p>
            <w:pPr>
              <w:pStyle w:val="0"/>
              <w:jc w:val="both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社保本人</w:t>
            </w:r>
          </w:p>
        </w:tc>
        <w:tc>
          <w:tcPr>
            <w:tcW w:w="1523" w:type="dxa"/>
            <w:tcBorders>
              <w:top w:val="single" w:color="auto" w:sz="8" w:space="0"/>
              <w:left w:val="single" w:color="auto" w:sz="1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　　</w:t>
            </w:r>
            <w:r>
              <w:rPr>
                <w:rFonts w:hint="eastAsia" w:ascii="UD デジタル 教科書体 NP-B" w:hAnsi="UD デジタル 教科書体 NP-B" w:eastAsia="UD デジタル 教科書体 NP-B"/>
              </w:rPr>
              <w:t xml:space="preserve"> </w:t>
            </w: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3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4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ー</w:t>
            </w:r>
          </w:p>
        </w:tc>
        <w:tc>
          <w:tcPr>
            <w:tcW w:w="1470" w:type="dxa"/>
            <w:tcBorders>
              <w:top w:val="none" w:color="auto" w:sz="0" w:space="0"/>
              <w:left w:val="single" w:color="auto" w:sz="18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4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ー</w:t>
            </w:r>
          </w:p>
        </w:tc>
      </w:tr>
      <w:tr>
        <w:trPr>
          <w:trHeight w:val="426" w:hRule="atLeast"/>
        </w:trPr>
        <w:tc>
          <w:tcPr>
            <w:tcW w:w="83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260" w:type="dxa"/>
            <w:tcBorders>
              <w:top w:val="single" w:color="auto" w:sz="8" w:space="0"/>
              <w:left w:val="none" w:color="auto" w:sz="0" w:space="0"/>
              <w:bottom w:val="none" w:color="auto" w:sz="0" w:space="0"/>
              <w:right w:val="single" w:color="auto" w:sz="18" w:space="0"/>
              <w:tl2br w:val="nil"/>
              <w:tr2bl w:val="nil"/>
            </w:tcBorders>
            <w:vAlign w:val="center"/>
          </w:tcPr>
          <w:p>
            <w:pPr>
              <w:pStyle w:val="0"/>
              <w:jc w:val="both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社保扶養</w:t>
            </w:r>
          </w:p>
        </w:tc>
        <w:tc>
          <w:tcPr>
            <w:tcW w:w="1523" w:type="dxa"/>
            <w:tcBorders>
              <w:top w:val="single" w:color="auto" w:sz="8" w:space="0"/>
              <w:left w:val="single" w:color="auto" w:sz="1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　　</w:t>
            </w:r>
            <w:r>
              <w:rPr>
                <w:rFonts w:hint="eastAsia" w:ascii="UD デジタル 教科書体 NP-B" w:hAnsi="UD デジタル 教科書体 NP-B" w:eastAsia="UD デジタル 教科書体 NP-B"/>
              </w:rPr>
              <w:t xml:space="preserve"> </w:t>
            </w: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3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4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ー</w:t>
            </w:r>
          </w:p>
        </w:tc>
        <w:tc>
          <w:tcPr>
            <w:tcW w:w="1470" w:type="dxa"/>
            <w:tcBorders>
              <w:top w:val="none" w:color="auto" w:sz="0" w:space="0"/>
              <w:left w:val="single" w:color="auto" w:sz="18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4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ー</w:t>
            </w:r>
          </w:p>
        </w:tc>
      </w:tr>
      <w:tr>
        <w:trPr>
          <w:trHeight w:val="360" w:hRule="atLeast"/>
        </w:trPr>
        <w:tc>
          <w:tcPr>
            <w:tcW w:w="835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40</w:t>
            </w:r>
            <w:r>
              <w:rPr>
                <w:rFonts w:hint="eastAsia" w:ascii="UD デジタル 教科書体 NP-B" w:hAnsi="UD デジタル 教科書体 NP-B" w:eastAsia="UD デジタル 教科書体 NP-B"/>
              </w:rPr>
              <w:t>～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74</w:t>
            </w:r>
            <w:r>
              <w:rPr>
                <w:rFonts w:hint="eastAsia" w:ascii="UD デジタル 教科書体 NP-B" w:hAnsi="UD デジタル 教科書体 NP-B" w:eastAsia="UD デジタル 教科書体 NP-B"/>
              </w:rPr>
              <w:t>歳</w:t>
            </w:r>
          </w:p>
        </w:tc>
        <w:tc>
          <w:tcPr>
            <w:tcW w:w="12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8" w:space="0"/>
              <w:tl2br w:val="nil"/>
              <w:tr2bl w:val="nil"/>
            </w:tcBorders>
            <w:vAlign w:val="center"/>
          </w:tcPr>
          <w:p>
            <w:pPr>
              <w:pStyle w:val="0"/>
              <w:jc w:val="both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国保加入</w:t>
            </w:r>
          </w:p>
        </w:tc>
        <w:tc>
          <w:tcPr>
            <w:tcW w:w="1523" w:type="dxa"/>
            <w:tcBorders>
              <w:top w:val="single" w:color="auto" w:sz="8" w:space="0"/>
              <w:left w:val="single" w:color="auto" w:sz="1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3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4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1470" w:type="dxa"/>
            <w:tcBorders>
              <w:top w:val="none" w:color="auto" w:sz="0" w:space="0"/>
              <w:left w:val="single" w:color="auto" w:sz="18" w:space="0"/>
              <w:bottom w:val="single" w:color="auto" w:sz="8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4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</w:tr>
      <w:tr>
        <w:trPr/>
        <w:tc>
          <w:tcPr>
            <w:tcW w:w="83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</w:p>
        </w:tc>
        <w:tc>
          <w:tcPr>
            <w:tcW w:w="1260" w:type="dxa"/>
            <w:tcBorders>
              <w:top w:val="none" w:color="auto" w:sz="0" w:space="0"/>
              <w:left w:val="none" w:color="auto" w:sz="0" w:space="0"/>
              <w:bottom w:val="single" w:color="auto" w:sz="8" w:space="0"/>
              <w:right w:val="single" w:color="auto" w:sz="18" w:space="0"/>
              <w:tl2br w:val="nil"/>
              <w:tr2bl w:val="nil"/>
            </w:tcBorders>
            <w:vAlign w:val="center"/>
          </w:tcPr>
          <w:p>
            <w:pPr>
              <w:pStyle w:val="0"/>
              <w:jc w:val="both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社保本人</w:t>
            </w:r>
          </w:p>
        </w:tc>
        <w:tc>
          <w:tcPr>
            <w:tcW w:w="1523" w:type="dxa"/>
            <w:tcBorders>
              <w:top w:val="single" w:color="auto" w:sz="8" w:space="0"/>
              <w:left w:val="single" w:color="auto" w:sz="1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3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4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1470" w:type="dxa"/>
            <w:tcBorders>
              <w:top w:val="single" w:color="auto" w:sz="8" w:space="0"/>
              <w:left w:val="single" w:color="auto" w:sz="18" w:space="0"/>
              <w:bottom w:val="single" w:color="auto" w:sz="8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4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</w:tr>
      <w:tr>
        <w:trPr/>
        <w:tc>
          <w:tcPr>
            <w:tcW w:w="83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</w:p>
        </w:tc>
        <w:tc>
          <w:tcPr>
            <w:tcW w:w="1260" w:type="dxa"/>
            <w:tcBorders>
              <w:top w:val="single" w:color="auto" w:sz="8" w:space="0"/>
              <w:left w:val="none" w:color="auto" w:sz="0" w:space="0"/>
              <w:bottom w:val="none" w:color="auto" w:sz="0" w:space="0"/>
              <w:right w:val="single" w:color="auto" w:sz="18" w:space="0"/>
              <w:tl2br w:val="nil"/>
              <w:tr2bl w:val="nil"/>
            </w:tcBorders>
            <w:vAlign w:val="center"/>
          </w:tcPr>
          <w:p>
            <w:pPr>
              <w:pStyle w:val="0"/>
              <w:jc w:val="both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社保扶養</w:t>
            </w:r>
          </w:p>
        </w:tc>
        <w:tc>
          <w:tcPr>
            <w:tcW w:w="1523" w:type="dxa"/>
            <w:tcBorders>
              <w:top w:val="single" w:color="auto" w:sz="8" w:space="0"/>
              <w:left w:val="single" w:color="auto" w:sz="1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○＊１</w:t>
            </w:r>
          </w:p>
        </w:tc>
        <w:tc>
          <w:tcPr>
            <w:tcW w:w="3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4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1470" w:type="dxa"/>
            <w:tcBorders>
              <w:top w:val="single" w:color="auto" w:sz="8" w:space="0"/>
              <w:left w:val="single" w:color="auto" w:sz="18" w:space="0"/>
              <w:bottom w:val="single" w:color="auto" w:sz="8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ー</w:t>
            </w:r>
          </w:p>
        </w:tc>
        <w:tc>
          <w:tcPr>
            <w:tcW w:w="420" w:type="dxa"/>
            <w:tcBorders>
              <w:top w:val="none" w:color="auto" w:sz="0" w:space="0"/>
              <w:left w:val="none" w:color="auto" w:sz="0" w:space="0"/>
              <w:bottom w:val="single" w:color="auto" w:sz="8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single" w:color="auto" w:sz="8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none" w:color="auto" w:sz="0" w:space="0"/>
              <w:left w:val="none" w:color="auto" w:sz="0" w:space="0"/>
              <w:bottom w:val="single" w:color="auto" w:sz="8" w:space="0"/>
              <w:right w:val="single" w:color="auto" w:sz="24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</w:tr>
      <w:tr>
        <w:trPr>
          <w:trHeight w:val="660" w:hRule="atLeast"/>
        </w:trPr>
        <w:tc>
          <w:tcPr>
            <w:tcW w:w="2095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8" w:space="0"/>
              <w:tl2br w:val="nil"/>
              <w:tr2bl w:val="nil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75</w:t>
            </w:r>
            <w:r>
              <w:rPr>
                <w:rFonts w:hint="eastAsia" w:ascii="UD デジタル 教科書体 NP-B" w:hAnsi="UD デジタル 教科書体 NP-B" w:eastAsia="UD デジタル 教科書体 NP-B"/>
              </w:rPr>
              <w:t>歳以上</w:t>
            </w:r>
          </w:p>
        </w:tc>
        <w:tc>
          <w:tcPr>
            <w:tcW w:w="1523" w:type="dxa"/>
            <w:tcBorders>
              <w:top w:val="single" w:color="auto" w:sz="8" w:space="0"/>
              <w:left w:val="single" w:color="auto" w:sz="18" w:space="0"/>
              <w:bottom w:val="single" w:color="auto" w:sz="1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367" w:type="dxa"/>
            <w:tcBorders>
              <w:top w:val="single" w:color="auto" w:sz="8" w:space="0"/>
              <w:left w:val="single" w:color="auto" w:sz="8" w:space="0"/>
              <w:bottom w:val="single" w:color="auto" w:sz="1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473" w:type="dxa"/>
            <w:tcBorders>
              <w:top w:val="single" w:color="auto" w:sz="8" w:space="0"/>
              <w:left w:val="single" w:color="auto" w:sz="8" w:space="0"/>
              <w:bottom w:val="single" w:color="auto" w:sz="1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1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18" w:space="0"/>
              <w:right w:val="single" w:color="auto" w:sz="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18" w:space="0"/>
              <w:right w:val="single" w:color="auto" w:sz="18" w:space="0"/>
              <w:tl2br w:val="nil"/>
              <w:tr2bl w:val="nil"/>
            </w:tcBorders>
            <w:shd w:val="clear" w:color="auto" w:fill="D4F3B5"/>
            <w:vAlign w:val="center"/>
          </w:tcPr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  <w:p>
            <w:pPr>
              <w:pStyle w:val="0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1470" w:type="dxa"/>
            <w:tcBorders>
              <w:top w:val="single" w:color="auto" w:sz="8" w:space="0"/>
              <w:left w:val="single" w:color="auto" w:sz="18" w:space="0"/>
              <w:bottom w:val="single" w:color="auto" w:sz="24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420" w:type="dxa"/>
            <w:tcBorders>
              <w:top w:val="single" w:color="auto" w:sz="8" w:space="0"/>
              <w:left w:val="none" w:color="auto" w:sz="0" w:space="0"/>
              <w:bottom w:val="single" w:color="auto" w:sz="24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</w:rPr>
              <w:t>○</w:t>
            </w:r>
          </w:p>
        </w:tc>
        <w:tc>
          <w:tcPr>
            <w:tcW w:w="630" w:type="dxa"/>
            <w:tcBorders>
              <w:top w:val="single" w:color="auto" w:sz="8" w:space="0"/>
              <w:left w:val="none" w:color="auto" w:sz="0" w:space="0"/>
              <w:bottom w:val="single" w:color="auto" w:sz="24" w:space="0"/>
              <w:right w:val="none" w:color="auto" w:sz="0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  <w:tc>
          <w:tcPr>
            <w:tcW w:w="630" w:type="dxa"/>
            <w:tcBorders>
              <w:top w:val="single" w:color="auto" w:sz="8" w:space="0"/>
              <w:left w:val="none" w:color="auto" w:sz="0" w:space="0"/>
              <w:bottom w:val="single" w:color="auto" w:sz="24" w:space="0"/>
              <w:right w:val="single" w:color="auto" w:sz="24" w:space="0"/>
              <w:tl2br w:val="nil"/>
              <w:tr2bl w:val="nil"/>
            </w:tcBorders>
            <w:shd w:val="clear" w:color="auto" w:fill="FFE69A"/>
            <w:vAlign w:val="center"/>
          </w:tcPr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○</w:t>
            </w:r>
          </w:p>
          <w:p>
            <w:pPr>
              <w:pStyle w:val="0"/>
              <w:jc w:val="center"/>
              <w:rPr>
                <w:rFonts w:hint="eastAsia" w:ascii="UD デジタル 教科書体 NP-B" w:hAnsi="UD デジタル 教科書体 NP-B" w:eastAsia="UD デジタル 教科書体 NP-B"/>
                <w:sz w:val="18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18"/>
              </w:rPr>
              <w:t>＊３</w:t>
            </w:r>
          </w:p>
        </w:tc>
      </w:tr>
    </w:tbl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sz w:val="21"/>
        </w:rPr>
      </w:pPr>
      <w:r>
        <w:rPr>
          <w:rFonts w:hint="eastAsia" w:ascii="UD デジタル 教科書体 NP-B" w:hAnsi="UD デジタル 教科書体 NP-B" w:eastAsia="UD デジタル 教科書体 NP-B"/>
          <w:sz w:val="21"/>
        </w:rPr>
        <w:t>　　　　　　　　　　　　　　　　　　　　　　　○：受診可能　　ー：対象外　　＊は注意事項あり</w:t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sz w:val="21"/>
        </w:rPr>
      </w:pP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sz w:val="21"/>
        </w:rPr>
      </w:pPr>
      <w:r>
        <w:rPr>
          <w:rFonts w:hint="eastAsia" w:ascii="UD デジタル 教科書体 NP-B" w:hAnsi="UD デジタル 教科書体 NP-B" w:eastAsia="UD デジタル 教科書体 NP-B"/>
          <w:sz w:val="21"/>
        </w:rPr>
        <w:t>＊１：</w:t>
      </w:r>
      <w:r>
        <w:rPr>
          <w:rFonts w:hint="eastAsia" w:ascii="UD デジタル 教科書体 NP-B" w:hAnsi="UD デジタル 教科書体 NP-B" w:eastAsia="UD デジタル 教科書体 NP-B"/>
          <w:sz w:val="21"/>
          <w:u w:val="single" w:color="auto"/>
        </w:rPr>
        <w:t>社会保険から発行される受診券</w:t>
      </w:r>
      <w:r>
        <w:rPr>
          <w:rFonts w:hint="eastAsia" w:ascii="UD デジタル 教科書体 NP-B" w:hAnsi="UD デジタル 教科書体 NP-B" w:eastAsia="UD デジタル 教科書体 NP-B"/>
          <w:sz w:val="21"/>
        </w:rPr>
        <w:t>と</w:t>
      </w:r>
      <w:r>
        <w:rPr>
          <w:rFonts w:hint="eastAsia" w:ascii="UD デジタル 教科書体 NP-B" w:hAnsi="UD デジタル 教科書体 NP-B" w:eastAsia="UD デジタル 教科書体 NP-B"/>
          <w:sz w:val="21"/>
          <w:u w:val="single" w:color="auto"/>
        </w:rPr>
        <w:t>健診センター（０１７－７４１ー２３３６）への電話</w:t>
      </w:r>
      <w:r>
        <w:rPr>
          <w:rFonts w:hint="eastAsia" w:ascii="UD デジタル 教科書体 NP-B" w:hAnsi="UD デジタル 教科書体 NP-B" w:eastAsia="UD デジタル 教科書体 NP-B"/>
          <w:sz w:val="21"/>
        </w:rPr>
        <w:t>が必要。</w:t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sz w:val="28"/>
        </w:rPr>
      </w:pPr>
      <w:r>
        <w:rPr>
          <w:rFonts w:hint="eastAsia" w:ascii="UD デジタル 教科書体 NP-B" w:hAnsi="UD デジタル 教科書体 NP-B" w:eastAsia="UD デジタル 教科書体 NP-B"/>
          <w:sz w:val="21"/>
        </w:rPr>
        <w:t>＊２：個別がん検診は申込み後に</w:t>
      </w:r>
      <w:r>
        <w:rPr>
          <w:rFonts w:hint="eastAsia" w:ascii="UD デジタル 教科書体 NP-B" w:hAnsi="UD デジタル 教科書体 NP-B" w:eastAsia="UD デジタル 教科書体 NP-B"/>
          <w:sz w:val="21"/>
          <w:u w:val="single" w:color="auto"/>
        </w:rPr>
        <w:t>クーポン</w:t>
      </w:r>
      <w:r>
        <w:rPr>
          <w:rFonts w:hint="eastAsia" w:ascii="UD デジタル 教科書体 NP-B" w:hAnsi="UD デジタル 教科書体 NP-B" w:eastAsia="UD デジタル 教科書体 NP-B"/>
          <w:sz w:val="21"/>
        </w:rPr>
        <w:t>と</w:t>
      </w:r>
      <w:r>
        <w:rPr>
          <w:rFonts w:hint="eastAsia" w:ascii="UD デジタル 教科書体 NP-B" w:hAnsi="UD デジタル 教科書体 NP-B" w:eastAsia="UD デジタル 教科書体 NP-B"/>
          <w:sz w:val="21"/>
          <w:u w:val="single" w:color="auto"/>
        </w:rPr>
        <w:t>受診出来る医療機関一覧を送付</w:t>
      </w:r>
      <w:r>
        <w:rPr>
          <w:rFonts w:hint="eastAsia" w:ascii="UD デジタル 教科書体 NP-B" w:hAnsi="UD デジタル 教科書体 NP-B" w:eastAsia="UD デジタル 教科書体 NP-B"/>
          <w:sz w:val="21"/>
        </w:rPr>
        <w:t>いたします。　</w:t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sz w:val="28"/>
        </w:rPr>
      </w:pPr>
      <w:r>
        <w:rPr>
          <w:rFonts w:hint="eastAsia" w:ascii="UD デジタル 教科書体 NP-B" w:hAnsi="UD デジタル 教科書体 NP-B" w:eastAsia="UD デジタル 教科書体 NP-B"/>
          <w:sz w:val="21"/>
        </w:rPr>
        <w:t>＊３：子宮がん検診・乳がん検診は</w:t>
      </w:r>
      <w:r>
        <w:rPr>
          <w:rFonts w:hint="eastAsia" w:ascii="UD デジタル 教科書体 NP-B" w:hAnsi="UD デジタル 教科書体 NP-B" w:eastAsia="UD デジタル 教科書体 NP-B"/>
          <w:sz w:val="21"/>
          <w:u w:val="single" w:color="auto"/>
        </w:rPr>
        <w:t>2</w:t>
      </w:r>
      <w:r>
        <w:rPr>
          <w:rFonts w:hint="eastAsia" w:ascii="UD デジタル 教科書体 NP-B" w:hAnsi="UD デジタル 教科書体 NP-B" w:eastAsia="UD デジタル 教科書体 NP-B"/>
          <w:sz w:val="21"/>
          <w:u w:val="single" w:color="auto"/>
        </w:rPr>
        <w:t>年に</w:t>
      </w:r>
      <w:r>
        <w:rPr>
          <w:rFonts w:hint="eastAsia" w:ascii="UD デジタル 教科書体 NP-B" w:hAnsi="UD デジタル 教科書体 NP-B" w:eastAsia="UD デジタル 教科書体 NP-B"/>
          <w:sz w:val="21"/>
          <w:u w:val="single" w:color="auto"/>
        </w:rPr>
        <w:t>1</w:t>
      </w:r>
      <w:r>
        <w:rPr>
          <w:rFonts w:hint="eastAsia" w:ascii="UD デジタル 教科書体 NP-B" w:hAnsi="UD デジタル 教科書体 NP-B" w:eastAsia="UD デジタル 教科書体 NP-B"/>
          <w:sz w:val="21"/>
          <w:u w:val="single" w:color="auto"/>
        </w:rPr>
        <w:t>回の受診</w:t>
      </w:r>
      <w:r>
        <w:rPr>
          <w:rFonts w:hint="eastAsia" w:ascii="UD デジタル 教科書体 NP-B" w:hAnsi="UD デジタル 教科書体 NP-B" w:eastAsia="UD デジタル 教科書体 NP-B"/>
          <w:sz w:val="21"/>
        </w:rPr>
        <w:t>です。</w:t>
      </w:r>
      <w:r>
        <w:rPr>
          <w:rFonts w:hint="eastAsia" w:ascii="UD デジタル 教科書体 NP-B" w:hAnsi="UD デジタル 教科書体 NP-B" w:eastAsia="UD デジタル 教科書体 NP-B"/>
          <w:sz w:val="21"/>
          <w:u w:val="single" w:color="auto"/>
        </w:rPr>
        <w:t>前年度受診されてない方が対象</w:t>
      </w:r>
      <w:r>
        <w:rPr>
          <w:rFonts w:hint="eastAsia" w:ascii="UD デジタル 教科書体 NP-B" w:hAnsi="UD デジタル 教科書体 NP-B" w:eastAsia="UD デジタル 教科書体 NP-B"/>
          <w:sz w:val="21"/>
        </w:rPr>
        <w:t>です。</w:t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sz w:val="28"/>
        </w:rPr>
      </w:pPr>
      <w:r>
        <w:rPr>
          <w:rFonts w:hint="eastAsia" w:ascii="UD デジタル 教科書体 NP-B" w:hAnsi="UD デジタル 教科書体 NP-B" w:eastAsia="UD デジタル 教科書体 NP-B"/>
          <w:sz w:val="21"/>
        </w:rPr>
        <w:t>＊４：受診出来る病院が限られています。詳しくは、住民課（３１－１２２２）へ問合せください。</w:t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color w:val="0070C0"/>
          <w:sz w:val="22"/>
        </w:rPr>
      </w:pP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color w:val="0070C0"/>
          <w:sz w:val="22"/>
        </w:rPr>
      </w:pP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color w:val="0070C0"/>
          <w:sz w:val="22"/>
        </w:rPr>
      </w:pP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color w:val="0070C0"/>
          <w:sz w:val="22"/>
        </w:rPr>
      </w:pPr>
      <w:r>
        <w:rPr>
          <w:rFonts w:hint="eastAsia" w:ascii="UD デジタル 教科書体 NP-B" w:hAnsi="UD デジタル 教科書体 NP-B" w:eastAsia="UD デジタル 教科書体 NP-B"/>
          <w:color w:val="0070C0"/>
          <w:sz w:val="28"/>
        </w:rPr>
        <w:t>◆ステップ２　申込みする　　　　　</w:t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color w:val="0070C0"/>
          <w:sz w:val="22"/>
        </w:rPr>
      </w:pPr>
      <w:r>
        <w:rPr>
          <w:rFonts w:hint="eastAsia" w:ascii="UD デジタル 教科書体 NP-B" w:hAnsi="UD デジタル 教科書体 NP-B" w:eastAsia="UD デジタル 教科書体 NP-B"/>
          <w:color w:val="0070C0"/>
          <w:sz w:val="22"/>
        </w:rPr>
        <w:t>　対象の「健（検）診」を確認し、以下のいずれかの方法でお申し込みください。　　　　　　</w:t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sz w:val="22"/>
        </w:rPr>
      </w:pPr>
      <w:r>
        <w:rPr>
          <w:rFonts w:hint="eastAsia"/>
        </w:rPr>
        <w:drawing>
          <wp:anchor distT="0" distB="0" distL="203200" distR="203200" simplePos="0" relativeHeight="17" behindDoc="0" locked="0" layoutInCell="1" hidden="0" allowOverlap="1">
            <wp:simplePos x="0" y="0"/>
            <wp:positionH relativeFrom="column">
              <wp:posOffset>2876550</wp:posOffset>
            </wp:positionH>
            <wp:positionV relativeFrom="paragraph">
              <wp:posOffset>7620</wp:posOffset>
            </wp:positionV>
            <wp:extent cx="837565" cy="837565"/>
            <wp:effectExtent l="0" t="0" r="0" b="0"/>
            <wp:wrapSquare wrapText="bothSides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UD デジタル 教科書体 NP-B" w:hAnsi="UD デジタル 教科書体 NP-B" w:eastAsia="UD デジタル 教科書体 NP-B"/>
          <w:sz w:val="22"/>
        </w:rPr>
        <w:t>①申込書提出（福祉課・各支所）　</w:t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sz w:val="22"/>
        </w:rPr>
      </w:pPr>
      <w:r>
        <w:rPr>
          <w:rFonts w:hint="eastAsia" w:ascii="UD デジタル 教科書体 NP-B" w:hAnsi="UD デジタル 教科書体 NP-B" w:eastAsia="UD デジタル 教科書体 NP-B"/>
          <w:sz w:val="22"/>
        </w:rPr>
        <w:t>②電話（福祉課　２２－２９４１）</w:t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color w:val="767272" w:themeColor="background2" w:themeShade="80"/>
          <w:sz w:val="22"/>
          <w:bdr w:val="none" w:color="auto" w:sz="0" w:space="0"/>
        </w:rPr>
      </w:pPr>
      <w:r>
        <w:rPr>
          <w:rFonts w:hint="eastAsia" w:ascii="UD デジタル 教科書体 NP-B" w:hAnsi="UD デジタル 教科書体 NP-B" w:eastAsia="UD デジタル 教科書体 NP-B"/>
          <w:sz w:val="22"/>
        </w:rPr>
        <w:t>③</w:t>
      </w:r>
      <w:r>
        <w:rPr>
          <w:rFonts w:hint="eastAsia" w:ascii="UD デジタル 教科書体 NP-B" w:hAnsi="UD デジタル 教科書体 NP-B" w:eastAsia="UD デジタル 教科書体 NP-B"/>
          <w:sz w:val="22"/>
        </w:rPr>
        <w:t>FAX</w:t>
      </w:r>
      <w:r>
        <w:rPr>
          <w:rFonts w:hint="eastAsia" w:ascii="UD デジタル 教科書体 NP-B" w:hAnsi="UD デジタル 教科書体 NP-B" w:eastAsia="UD デジタル 教科書体 NP-B"/>
          <w:sz w:val="22"/>
        </w:rPr>
        <w:t>（福祉課　３１－１０６０）</w:t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color w:val="767272" w:themeColor="background2" w:themeShade="80"/>
          <w:sz w:val="22"/>
          <w:bdr w:val="none" w:color="auto" w:sz="0" w:space="0"/>
        </w:rPr>
      </w:pPr>
      <w:r>
        <w:rPr>
          <w:rFonts w:hint="eastAsia" w:ascii="UD デジタル 教科書体 NP-B" w:hAnsi="UD デジタル 教科書体 NP-B" w:eastAsia="UD デジタル 教科書体 NP-B"/>
          <w:sz w:val="22"/>
        </w:rPr>
        <w:t>④電子申請　</w:t>
      </w:r>
      <w:r>
        <w:rPr>
          <w:rFonts w:hint="eastAsia" w:ascii="UD デジタル 教科書体 NP-B" w:hAnsi="UD デジタル 教科書体 NP-B" w:eastAsia="UD デジタル 教科書体 NP-B"/>
          <w:sz w:val="22"/>
        </w:rPr>
        <w:t>QR</w:t>
      </w:r>
      <w:r>
        <w:rPr>
          <w:rFonts w:hint="eastAsia" w:ascii="UD デジタル 教科書体 NP-B" w:hAnsi="UD デジタル 教科書体 NP-B" w:eastAsia="UD デジタル 教科書体 NP-B"/>
          <w:sz w:val="22"/>
        </w:rPr>
        <w:t>コード</w:t>
      </w:r>
      <w:r>
        <w:rPr>
          <w:rFonts w:hint="eastAsia" w:ascii="UD デジタル 教科書体 NP-B" w:hAnsi="UD デジタル 教科書体 NP-B" w:eastAsia="UD デジタル 教科書体 NP-B"/>
          <w:sz w:val="22"/>
        </w:rPr>
        <w:t xml:space="preserve">             </w:t>
      </w:r>
      <w:r>
        <w:rPr>
          <w:rFonts w:hint="eastAsia" w:ascii="UD デジタル 教科書体 NP-B" w:hAnsi="UD デジタル 教科書体 NP-B" w:eastAsia="UD デジタル 教科書体 NP-B"/>
          <w:sz w:val="22"/>
        </w:rPr>
        <w:t>⇒</w:t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color w:val="767272" w:themeColor="background2" w:themeShade="80"/>
          <w:sz w:val="22"/>
          <w:bdr w:val="none" w:color="auto" w:sz="0" w:space="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58420</wp:posOffset>
                </wp:positionV>
                <wp:extent cx="6489700" cy="565150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>
                          <a:off x="0" y="0"/>
                          <a:ext cx="6489700" cy="565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集　団　健（検）　診　　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&lt;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メリット＞町内で受診できる・日曜も受診できる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z-index:4;height:44.5pt;mso-wrap-distance-left:16pt;width:511pt;mso-wrap-distance-top:0pt;mso-position-horizontal-relative:text;position:absolute;margin-top:4.59pt;margin-left:-2.75pt;mso-position-vertical-relative:text;mso-wrap-distance-bottom:0pt;mso-wrap-distance-right:16pt;v-text-anchor:middle;" o:spid="_x0000_s1029" o:allowincell="t" o:allowoverlap="t" filled="t" fillcolor="#a9d08e [1945]" stroked="t" strokecolor="#385724 [1609]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000000" w:themeColor="text1"/>
                          <w:sz w:val="44"/>
                        </w:rPr>
                        <w:t xml:space="preserve"> 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000000" w:themeColor="text1"/>
                          <w:sz w:val="44"/>
                        </w:rPr>
                        <w:t>集　団　健（検）　診　　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000000" w:themeColor="text1"/>
                          <w:sz w:val="24"/>
                        </w:rPr>
                        <w:t>&lt;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000000" w:themeColor="text1"/>
                          <w:sz w:val="24"/>
                        </w:rPr>
                        <w:t>メリット＞町内で受診できる・日曜も受診できる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5" behindDoc="0" locked="0" layoutInCell="1" hidden="0" allowOverlap="1">
            <wp:simplePos x="0" y="0"/>
            <wp:positionH relativeFrom="column">
              <wp:posOffset>-220980</wp:posOffset>
            </wp:positionH>
            <wp:positionV relativeFrom="paragraph">
              <wp:posOffset>5080</wp:posOffset>
            </wp:positionV>
            <wp:extent cx="487680" cy="690245"/>
            <wp:effectExtent l="0" t="0" r="0" b="0"/>
            <wp:wrapSquare wrapText="bothSides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tabs>
          <w:tab w:val="left" w:leader="none" w:pos="710"/>
        </w:tabs>
        <w:rPr>
          <w:rFonts w:hint="eastAsia" w:ascii="UD デジタル 教科書体 NP-B" w:hAnsi="UD デジタル 教科書体 NP-B" w:eastAsia="UD デジタル 教科書体 NP-B"/>
          <w:color w:val="767272" w:themeColor="background2" w:themeShade="80"/>
          <w:sz w:val="22"/>
          <w:bdr w:val="none" w:color="auto" w:sz="0" w:space="0"/>
        </w:rPr>
      </w:pPr>
    </w:p>
    <w:p>
      <w:pPr>
        <w:pStyle w:val="0"/>
        <w:tabs>
          <w:tab w:val="left" w:leader="none" w:pos="710"/>
        </w:tabs>
        <w:ind w:left="0" w:leftChars="0" w:firstLine="4620" w:firstLineChars="2100"/>
        <w:rPr>
          <w:rFonts w:hint="eastAsia" w:ascii="UD デジタル 教科書体 NP-B" w:hAnsi="UD デジタル 教科書体 NP-B" w:eastAsia="UD デジタル 教科書体 NP-B"/>
          <w:color w:val="767272" w:themeColor="background2" w:themeShade="80"/>
          <w:sz w:val="22"/>
          <w:bdr w:val="none" w:color="auto" w:sz="0" w:space="0"/>
        </w:rPr>
      </w:pPr>
    </w:p>
    <w:p>
      <w:pPr>
        <w:pStyle w:val="0"/>
        <w:tabs>
          <w:tab w:val="left" w:leader="none" w:pos="710"/>
        </w:tabs>
        <w:ind w:left="0" w:leftChars="0" w:firstLine="2730" w:firstLineChars="1300"/>
        <w:rPr>
          <w:rFonts w:hint="eastAsia" w:ascii="UD デジタル 教科書体 NP-B" w:hAnsi="UD デジタル 教科書体 NP-B" w:eastAsia="UD デジタル 教科書体 NP-B"/>
          <w:sz w:val="22"/>
          <w:bdr w:val="none" w:color="auto" w:sz="0" w:space="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9525</wp:posOffset>
                </wp:positionV>
                <wp:extent cx="1333500" cy="400050"/>
                <wp:effectExtent l="19685" t="19685" r="29845" b="20320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/>
                      <wps:spPr>
                        <a:xfrm>
                          <a:off x="0" y="0"/>
                          <a:ext cx="1333500" cy="400050"/>
                        </a:xfrm>
                        <a:prstGeom prst="rect">
                          <a:avLst/>
                        </a:prstGeom>
                        <a:solidFill>
                          <a:srgbClr val="FFFFBE"/>
                        </a:solid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000000" w:themeColor="text1"/>
                                <w:sz w:val="22"/>
                              </w:rPr>
                              <w:t>令和８年度日程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z-index:2;height:31.5pt;mso-wrap-distance-left:16pt;width:105pt;mso-wrap-distance-top:0pt;mso-position-horizontal-relative:text;position:absolute;margin-top:0.75pt;margin-left:-2.75pt;mso-position-vertical-relative:text;mso-wrap-distance-bottom:0pt;mso-wrap-distance-right:16pt;v-text-anchor:middle;" o:spid="_x0000_s1031" o:allowincell="t" o:allowoverlap="t" filled="t" fillcolor="#ffffbe" stroked="t" strokecolor="#ffff00" strokeweight="2.25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000000" w:themeColor="text1"/>
                          <w:sz w:val="22"/>
                        </w:rPr>
                        <w:t>令和８年度日程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UD デジタル 教科書体 NP-B" w:hAnsi="UD デジタル 教科書体 NP-B" w:eastAsia="UD デジタル 教科書体 NP-B"/>
          <w:sz w:val="22"/>
          <w:bdr w:val="none" w:color="auto" w:sz="0" w:space="0"/>
        </w:rPr>
        <w:t>＊受付時間は受診人数によって変更する場合があります。</w:t>
      </w:r>
    </w:p>
    <w:tbl>
      <w:tblPr>
        <w:tblStyle w:val="17"/>
        <w:tblpPr w:leftFromText="0" w:rightFromText="0" w:topFromText="0" w:bottomFromText="0" w:vertAnchor="text" w:horzAnchor="margin" w:tblpXSpec="left" w:tblpY="465"/>
        <w:tblOverlap w:val="never"/>
        <w:tblW w:w="0" w:type="auto"/>
        <w:tblBorders>
          <w:top w:val="single" w:color="FFA6A6" w:sz="18" w:space="0"/>
          <w:left w:val="single" w:color="FFA6A6" w:sz="18" w:space="0"/>
          <w:bottom w:val="single" w:color="FFA6A6" w:sz="18" w:space="0"/>
          <w:right w:val="single" w:color="FFA6A6" w:sz="18" w:space="0"/>
          <w:insideH w:val="single" w:color="FFA6A6" w:sz="18" w:space="0"/>
          <w:insideV w:val="single" w:color="FFA6A6" w:sz="18" w:space="0"/>
        </w:tblBorders>
        <w:tblLayout w:type="fixed"/>
        <w:tblLook w:firstRow="1" w:lastRow="0" w:firstColumn="1" w:lastColumn="0" w:noHBand="0" w:noVBand="1" w:val="04A0"/>
      </w:tblPr>
      <w:tblGrid>
        <w:gridCol w:w="2520"/>
        <w:gridCol w:w="4400"/>
        <w:gridCol w:w="2717"/>
      </w:tblGrid>
      <w:tr>
        <w:trPr>
          <w:trHeight w:val="615" w:hRule="atLeast"/>
        </w:trPr>
        <w:tc>
          <w:tcPr>
            <w:tcW w:w="25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ind w:leftChars="0" w:firstLine="0" w:firstLineChars="0"/>
              <w:jc w:val="center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女性がん検診</w:t>
            </w:r>
          </w:p>
        </w:tc>
        <w:tc>
          <w:tcPr>
            <w:tcW w:w="44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  <w:sz w:val="2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＊</w:t>
            </w: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2</w:t>
            </w: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年に</w:t>
            </w: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1</w:t>
            </w: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回の受診（前年度未受診の方）</w:t>
            </w:r>
          </w:p>
        </w:tc>
        <w:tc>
          <w:tcPr>
            <w:tcW w:w="271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受付時間（予定）</w:t>
            </w:r>
          </w:p>
        </w:tc>
      </w:tr>
      <w:tr>
        <w:trPr>
          <w:trHeight w:val="855" w:hRule="atLeast"/>
        </w:trPr>
        <w:tc>
          <w:tcPr>
            <w:tcW w:w="25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ind w:firstLine="240" w:firstLineChars="100"/>
              <w:jc w:val="center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4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月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16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日（木）</w:t>
            </w:r>
          </w:p>
        </w:tc>
        <w:tc>
          <w:tcPr>
            <w:tcW w:w="44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jc w:val="left"/>
              <w:rPr>
                <w:rFonts w:hint="eastAsia" w:ascii="UD デジタル 教科書体 NK-B" w:hAnsi="UD デジタル 教科書体 NK-B" w:eastAsia="UD デジタル 教科書体 NK-B"/>
                <w:sz w:val="2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三厩体育館</w:t>
            </w:r>
          </w:p>
        </w:tc>
        <w:tc>
          <w:tcPr>
            <w:tcW w:w="271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jc w:val="center"/>
              <w:rPr>
                <w:rFonts w:hint="eastAsia" w:ascii="UD デジタル 教科書体 NK-B" w:hAnsi="UD デジタル 教科書体 NK-B" w:eastAsia="UD デジタル 教科書体 NK-B"/>
                <w:sz w:val="2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１２：００～１３：００</w:t>
            </w:r>
          </w:p>
        </w:tc>
      </w:tr>
      <w:tr>
        <w:trPr>
          <w:trHeight w:val="855" w:hRule="atLeast"/>
        </w:trPr>
        <w:tc>
          <w:tcPr>
            <w:tcW w:w="25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ind w:firstLine="240" w:firstLineChars="100"/>
              <w:jc w:val="center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4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月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20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日（月）</w:t>
            </w:r>
          </w:p>
        </w:tc>
        <w:tc>
          <w:tcPr>
            <w:tcW w:w="44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jc w:val="left"/>
              <w:rPr>
                <w:rFonts w:hint="eastAsia" w:ascii="UD デジタル 教科書体 NK-B" w:hAnsi="UD デジタル 教科書体 NK-B" w:eastAsia="UD デジタル 教科書体 NK-B"/>
                <w:sz w:val="2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総合福祉センター（などわーる）</w:t>
            </w:r>
          </w:p>
        </w:tc>
        <w:tc>
          <w:tcPr>
            <w:tcW w:w="271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jc w:val="center"/>
              <w:rPr>
                <w:rFonts w:hint="eastAsia" w:ascii="UD デジタル 教科書体 NK-B" w:hAnsi="UD デジタル 教科書体 NK-B" w:eastAsia="UD デジタル 教科書体 NK-B"/>
                <w:sz w:val="2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１２：００～１３：００</w:t>
            </w:r>
          </w:p>
        </w:tc>
      </w:tr>
      <w:tr>
        <w:trPr>
          <w:trHeight w:val="900" w:hRule="atLeast"/>
        </w:trPr>
        <w:tc>
          <w:tcPr>
            <w:tcW w:w="25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jc w:val="center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11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月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15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日（</w:t>
            </w:r>
            <w:r>
              <w:rPr>
                <w:rFonts w:hint="eastAsia" w:ascii="UD デジタル 教科書体 NK-B" w:hAnsi="UD デジタル 教科書体 NK-B" w:eastAsia="UD デジタル 教科書体 NK-B"/>
                <w:color w:val="FF0000"/>
                <w:sz w:val="24"/>
              </w:rPr>
              <w:t>日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）</w:t>
            </w:r>
          </w:p>
        </w:tc>
        <w:tc>
          <w:tcPr>
            <w:tcW w:w="44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jc w:val="left"/>
              <w:rPr>
                <w:rFonts w:hint="eastAsia" w:ascii="UD デジタル 教科書体 NK-B" w:hAnsi="UD デジタル 教科書体 NK-B" w:eastAsia="UD デジタル 教科書体 NK-B"/>
                <w:sz w:val="2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総合福祉センター（などわーる）</w:t>
            </w:r>
          </w:p>
        </w:tc>
        <w:tc>
          <w:tcPr>
            <w:tcW w:w="271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jc w:val="center"/>
              <w:rPr>
                <w:rFonts w:hint="eastAsia" w:ascii="UD デジタル 教科書体 NK-B" w:hAnsi="UD デジタル 教科書体 NK-B" w:eastAsia="UD デジタル 教科書体 NK-B"/>
                <w:sz w:val="2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１２：００～１３：００</w:t>
            </w:r>
          </w:p>
        </w:tc>
      </w:tr>
    </w:tbl>
    <w:p>
      <w:pPr>
        <w:pStyle w:val="0"/>
        <w:tabs>
          <w:tab w:val="left" w:leader="none" w:pos="710"/>
        </w:tabs>
        <w:ind w:left="0" w:leftChars="0" w:firstLine="2640" w:firstLineChars="1200"/>
        <w:rPr>
          <w:rFonts w:hint="eastAsia" w:ascii="UD デジタル 教科書体 NP-B" w:hAnsi="UD デジタル 教科書体 NP-B" w:eastAsia="UD デジタル 教科書体 NP-B"/>
          <w:sz w:val="22"/>
          <w:bdr w:val="none" w:color="auto" w:sz="0" w:space="0"/>
        </w:rPr>
      </w:pPr>
      <w:r>
        <w:rPr>
          <w:rFonts w:hint="eastAsia" w:ascii="UD デジタル 教科書体 NP-B" w:hAnsi="UD デジタル 教科書体 NP-B" w:eastAsia="UD デジタル 教科書体 NP-B"/>
          <w:sz w:val="22"/>
          <w:bdr w:val="none" w:color="auto" w:sz="0" w:space="0"/>
        </w:rPr>
        <w:t>　</w:t>
      </w:r>
      <w:r>
        <w:rPr>
          <w:rFonts w:hint="eastAsia" w:ascii="UD デジタル 教科書体 NP-B" w:hAnsi="UD デジタル 教科書体 NP-B" w:eastAsia="UD デジタル 教科書体 NP-B"/>
          <w:sz w:val="22"/>
          <w:bdr w:val="none" w:color="auto" w:sz="0" w:space="0"/>
        </w:rPr>
        <w:t xml:space="preserve">        </w:t>
      </w:r>
      <w:r>
        <w:rPr>
          <w:rFonts w:hint="eastAsia" w:ascii="UD デジタル 教科書体 NP-B" w:hAnsi="UD デジタル 教科書体 NP-B" w:eastAsia="UD デジタル 教科書体 NP-B"/>
          <w:sz w:val="22"/>
          <w:bdr w:val="none" w:color="auto" w:sz="0" w:space="0"/>
        </w:rPr>
        <w:t>申込後に郵送する福祉課の通知でご確認ください。</w:t>
      </w:r>
    </w:p>
    <w:p>
      <w:pPr>
        <w:pStyle w:val="0"/>
        <w:tabs>
          <w:tab w:val="left" w:leader="none" w:pos="710"/>
        </w:tabs>
        <w:ind w:leftChars="0" w:firstLine="0" w:firstLineChars="0"/>
        <w:rPr>
          <w:rFonts w:hint="eastAsia" w:ascii="UD デジタル 教科書体 NP-B" w:hAnsi="UD デジタル 教科書体 NP-B" w:eastAsia="UD デジタル 教科書体 NP-B"/>
          <w:sz w:val="22"/>
          <w:bdr w:val="single" w:color="auto" w:sz="4" w:space="0"/>
        </w:rPr>
      </w:pPr>
    </w:p>
    <w:tbl>
      <w:tblPr>
        <w:tblStyle w:val="17"/>
        <w:tblpPr w:leftFromText="0" w:rightFromText="0" w:topFromText="0" w:bottomFromText="0" w:vertAnchor="text" w:horzAnchor="margin" w:tblpX="163" w:tblpY="45"/>
        <w:tblOverlap w:val="never"/>
        <w:tblW w:w="0" w:type="auto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fixed"/>
        <w:tblLook w:firstRow="1" w:lastRow="0" w:firstColumn="1" w:lastColumn="0" w:noHBand="0" w:noVBand="1" w:val="04A0"/>
      </w:tblPr>
      <w:tblGrid>
        <w:gridCol w:w="2520"/>
        <w:gridCol w:w="4410"/>
        <w:gridCol w:w="2707"/>
      </w:tblGrid>
      <w:tr>
        <w:trPr>
          <w:trHeight w:val="570" w:hRule="atLeast"/>
        </w:trPr>
        <w:tc>
          <w:tcPr>
            <w:tcW w:w="25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特定健診・がん検診</w:t>
            </w:r>
          </w:p>
        </w:tc>
        <w:tc>
          <w:tcPr>
            <w:tcW w:w="441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</w:p>
        </w:tc>
        <w:tc>
          <w:tcPr>
            <w:tcW w:w="2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受付時間（予定）</w:t>
            </w:r>
          </w:p>
        </w:tc>
      </w:tr>
      <w:tr>
        <w:trPr>
          <w:trHeight w:val="675" w:hRule="atLeast"/>
        </w:trPr>
        <w:tc>
          <w:tcPr>
            <w:tcW w:w="25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ind w:firstLine="240" w:firstLineChars="100"/>
              <w:jc w:val="left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6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月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24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日（水）</w:t>
            </w:r>
          </w:p>
        </w:tc>
        <w:tc>
          <w:tcPr>
            <w:tcW w:w="441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jc w:val="left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-B" w:hAnsi="UD デジタル 教科書体 N-B" w:eastAsia="UD デジタル 教科書体 N-B"/>
                <w:sz w:val="24"/>
              </w:rPr>
              <w:t>三厩体育館</w:t>
            </w:r>
          </w:p>
        </w:tc>
        <w:tc>
          <w:tcPr>
            <w:tcW w:w="2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７：００～９：００</w:t>
            </w:r>
          </w:p>
        </w:tc>
      </w:tr>
      <w:tr>
        <w:trPr>
          <w:trHeight w:val="675" w:hRule="atLeast"/>
        </w:trPr>
        <w:tc>
          <w:tcPr>
            <w:tcW w:w="25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ind w:firstLine="240" w:firstLineChars="100"/>
              <w:jc w:val="left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8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月　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6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日（木）</w:t>
            </w:r>
          </w:p>
        </w:tc>
        <w:tc>
          <w:tcPr>
            <w:tcW w:w="441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jc w:val="left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総合福祉センター（などわーる）</w:t>
            </w:r>
          </w:p>
        </w:tc>
        <w:tc>
          <w:tcPr>
            <w:tcW w:w="2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７：００～９：００</w:t>
            </w:r>
          </w:p>
        </w:tc>
      </w:tr>
      <w:tr>
        <w:trPr>
          <w:trHeight w:val="675" w:hRule="atLeast"/>
        </w:trPr>
        <w:tc>
          <w:tcPr>
            <w:tcW w:w="25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ind w:firstLine="240" w:firstLineChars="100"/>
              <w:jc w:val="left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8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月　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7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日（金）</w:t>
            </w:r>
          </w:p>
        </w:tc>
        <w:tc>
          <w:tcPr>
            <w:tcW w:w="441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jc w:val="left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平舘交流センター</w:t>
            </w:r>
          </w:p>
        </w:tc>
        <w:tc>
          <w:tcPr>
            <w:tcW w:w="2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７：００～９：００</w:t>
            </w:r>
          </w:p>
        </w:tc>
      </w:tr>
      <w:tr>
        <w:trPr>
          <w:trHeight w:val="675" w:hRule="atLeast"/>
        </w:trPr>
        <w:tc>
          <w:tcPr>
            <w:tcW w:w="25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ind w:firstLine="240" w:firstLineChars="100"/>
              <w:jc w:val="left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８月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3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０日（</w:t>
            </w:r>
            <w:r>
              <w:rPr>
                <w:rFonts w:hint="eastAsia" w:ascii="UD デジタル 教科書体 NK-B" w:hAnsi="UD デジタル 教科書体 NK-B" w:eastAsia="UD デジタル 教科書体 NK-B"/>
                <w:color w:val="FF0000"/>
                <w:sz w:val="24"/>
              </w:rPr>
              <w:t>日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）</w:t>
            </w:r>
          </w:p>
        </w:tc>
        <w:tc>
          <w:tcPr>
            <w:tcW w:w="441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jc w:val="left"/>
              <w:rPr>
                <w:rFonts w:hint="eastAsia" w:ascii="UD デジタル 教科書体 NP-B" w:hAnsi="UD デジタル 教科書体 NP-B" w:eastAsia="UD デジタル 教科書体 NP-B"/>
                <w:sz w:val="24"/>
              </w:rPr>
            </w:pPr>
            <w:r>
              <w:rPr>
                <w:rFonts w:hint="eastAsia" w:ascii="UD デジタル 教科書体 NP-B" w:hAnsi="UD デジタル 教科書体 NP-B" w:eastAsia="UD デジタル 教科書体 NP-B"/>
                <w:sz w:val="24"/>
              </w:rPr>
              <w:t>三厩体育館</w:t>
            </w:r>
          </w:p>
        </w:tc>
        <w:tc>
          <w:tcPr>
            <w:tcW w:w="2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７：００～９：００</w:t>
            </w:r>
          </w:p>
        </w:tc>
      </w:tr>
      <w:tr>
        <w:trPr>
          <w:trHeight w:val="675" w:hRule="atLeast"/>
        </w:trPr>
        <w:tc>
          <w:tcPr>
            <w:tcW w:w="25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ind w:firstLine="240" w:firstLineChars="100"/>
              <w:jc w:val="left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9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月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13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日（</w:t>
            </w:r>
            <w:r>
              <w:rPr>
                <w:rFonts w:hint="eastAsia" w:ascii="UD デジタル 教科書体 NK-B" w:hAnsi="UD デジタル 教科書体 NK-B" w:eastAsia="UD デジタル 教科書体 NK-B"/>
                <w:color w:val="FF0000"/>
                <w:sz w:val="24"/>
              </w:rPr>
              <w:t>日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）</w:t>
            </w:r>
          </w:p>
        </w:tc>
        <w:tc>
          <w:tcPr>
            <w:tcW w:w="441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総合福祉センター（などわーる）</w:t>
            </w:r>
          </w:p>
        </w:tc>
        <w:tc>
          <w:tcPr>
            <w:tcW w:w="2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７：００～９：００</w:t>
            </w:r>
          </w:p>
        </w:tc>
      </w:tr>
      <w:tr>
        <w:trPr>
          <w:trHeight w:val="675" w:hRule="atLeast"/>
        </w:trPr>
        <w:tc>
          <w:tcPr>
            <w:tcW w:w="25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ind w:firstLine="120" w:firstLineChars="50"/>
              <w:jc w:val="left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１０月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18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日（</w:t>
            </w:r>
            <w:r>
              <w:rPr>
                <w:rFonts w:hint="eastAsia" w:ascii="UD デジタル 教科書体 NK-B" w:hAnsi="UD デジタル 教科書体 NK-B" w:eastAsia="UD デジタル 教科書体 NK-B"/>
                <w:color w:val="FF0000"/>
                <w:sz w:val="24"/>
              </w:rPr>
              <w:t>日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）</w:t>
            </w:r>
          </w:p>
        </w:tc>
        <w:tc>
          <w:tcPr>
            <w:tcW w:w="441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平舘交流センター</w:t>
            </w:r>
          </w:p>
        </w:tc>
        <w:tc>
          <w:tcPr>
            <w:tcW w:w="2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７：００～９：００</w:t>
            </w:r>
          </w:p>
        </w:tc>
      </w:tr>
      <w:tr>
        <w:trPr>
          <w:trHeight w:val="630" w:hRule="atLeast"/>
        </w:trPr>
        <w:tc>
          <w:tcPr>
            <w:tcW w:w="25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ind w:firstLine="120" w:firstLineChars="50"/>
              <w:jc w:val="left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11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月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15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日（</w:t>
            </w:r>
            <w:r>
              <w:rPr>
                <w:rFonts w:hint="eastAsia" w:ascii="UD デジタル 教科書体 NK-B" w:hAnsi="UD デジタル 教科書体 NK-B" w:eastAsia="UD デジタル 教科書体 NK-B"/>
                <w:color w:val="FF0000"/>
                <w:sz w:val="24"/>
              </w:rPr>
              <w:t>日</w:t>
            </w: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）</w:t>
            </w:r>
          </w:p>
        </w:tc>
        <w:tc>
          <w:tcPr>
            <w:tcW w:w="441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総合福祉センター（などわーる）</w:t>
            </w:r>
          </w:p>
        </w:tc>
        <w:tc>
          <w:tcPr>
            <w:tcW w:w="2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UD デジタル 教科書体 NK-B" w:hAnsi="UD デジタル 教科書体 NK-B" w:eastAsia="UD デジタル 教科書体 NK-B"/>
                <w:sz w:val="24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4"/>
              </w:rPr>
              <w:t>７：００～９：００</w:t>
            </w:r>
          </w:p>
        </w:tc>
      </w:tr>
    </w:tbl>
    <w:p>
      <w:pPr>
        <w:pStyle w:val="0"/>
        <w:rPr>
          <w:rFonts w:hint="eastAsia" w:ascii="UD デジタル 教科書体 NP-B" w:hAnsi="UD デジタル 教科書体 NP-B" w:eastAsia="UD デジタル 教科書体 NP-B"/>
          <w:sz w:val="22"/>
          <w:bdr w:val="single" w:color="auto" w:sz="4" w:space="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" behindDoc="0" locked="0" layoutInCell="1" hidden="0" allowOverlap="1">
                <wp:simplePos x="0" y="0"/>
                <wp:positionH relativeFrom="column">
                  <wp:posOffset>-3993515</wp:posOffset>
                </wp:positionH>
                <wp:positionV relativeFrom="paragraph">
                  <wp:posOffset>6211570</wp:posOffset>
                </wp:positionV>
                <wp:extent cx="2486025" cy="314960"/>
                <wp:effectExtent l="19685" t="19685" r="29845" b="20320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/>
                      <wps:spPr>
                        <a:xfrm>
                          <a:off x="0" y="0"/>
                          <a:ext cx="2486025" cy="314960"/>
                        </a:xfrm>
                        <a:prstGeom prst="rect">
                          <a:avLst/>
                        </a:prstGeom>
                        <a:solidFill>
                          <a:srgbClr val="FFE69A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000000" w:themeColor="text1"/>
                                <w:sz w:val="22"/>
                              </w:rPr>
                              <w:t>検診項目・内容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z-index:3;height:24.8pt;mso-wrap-distance-left:16pt;width:195.75pt;mso-wrap-distance-top:0pt;mso-position-horizontal-relative:text;position:absolute;margin-top:489.1pt;margin-left:-314.45pt;mso-position-vertical-relative:text;mso-wrap-distance-bottom:0pt;mso-wrap-distance-right:16pt;v-text-anchor:middle;" o:spid="_x0000_s1032" o:allowincell="t" o:allowoverlap="t" filled="t" fillcolor="#ffe69a" stroked="t" strokecolor="#ffc000" strokeweight="2.25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UD デジタル 教科書体 NK-B" w:hAnsi="UD デジタル 教科書体 NK-B" w:eastAsia="UD デジタル 教科書体 NK-B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000000" w:themeColor="text1"/>
                          <w:sz w:val="22"/>
                        </w:rPr>
                        <w:t>検診項目・内容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tbl>
      <w:tblPr>
        <w:tblStyle w:val="17"/>
        <w:tblW w:w="0" w:type="auto"/>
        <w:jc w:val="left"/>
        <w:tblInd w:w="210" w:type="dxa"/>
        <w:tblBorders>
          <w:top w:val="single" w:color="00B050" w:sz="12" w:space="0"/>
          <w:left w:val="single" w:color="00B050" w:sz="12" w:space="0"/>
          <w:bottom w:val="single" w:color="00B050" w:sz="12" w:space="0"/>
          <w:right w:val="single" w:color="00B050" w:sz="12" w:space="0"/>
          <w:insideH w:val="none" w:color="auto" w:sz="0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1245"/>
        <w:gridCol w:w="8250"/>
      </w:tblGrid>
      <w:tr>
        <w:trPr>
          <w:trHeight w:val="360" w:hRule="atLeast"/>
        </w:trPr>
        <w:tc>
          <w:tcPr>
            <w:tcW w:w="9495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/>
                <w:sz w:val="22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8" behindDoc="0" locked="0" layoutInCell="1" hidden="0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-351155</wp:posOffset>
                      </wp:positionV>
                      <wp:extent cx="1838325" cy="274955"/>
                      <wp:effectExtent l="635" t="635" r="29845" b="10795"/>
                      <wp:wrapNone/>
                      <wp:docPr id="1033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3" name="オブジェクト 0"/>
                            <wps:cNvSpPr/>
                            <wps:spPr>
                              <a:xfrm>
                                <a:off x="0" y="0"/>
                                <a:ext cx="1838325" cy="274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92E1"/>
                              </a:solidFill>
                              <a:ln w="127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P-B" w:hAnsi="UD デジタル 教科書体 NP-B" w:eastAsia="UD デジタル 教科書体 NP-B"/>
                                      <w:color w:val="000000" w:themeColor="text1"/>
                                      <w:sz w:val="22"/>
                                    </w:rPr>
                                    <w:t>検診内容・項目</w:t>
                                  </w:r>
                                </w:p>
                              </w:txbxContent>
                            </wps:txbx>
                            <wps:bodyPr vertOverflow="overflow" horzOverflow="overflow" wrap="square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z-index:8;height:21.65pt;mso-wrap-distance-left:16pt;width:144.75pt;mso-wrap-distance-top:0pt;mso-position-horizontal-relative:text;position:absolute;margin-top:-27.65pt;margin-left:-2.6pt;mso-position-vertical-relative:text;mso-wrap-distance-bottom:0pt;mso-wrap-distance-right:16pt;v-text-anchor:middle;" o:spid="_x0000_s1033" o:allowincell="t" o:allowoverlap="t" filled="t" fillcolor="#bf92e1" stroked="t" strokecolor="#7030a0" strokeweight="1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検診内容・項目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特定健診　　　　　　　　　　　　　　　　　　　　　　　　　　　　　　　　　　　　　</w:t>
            </w:r>
          </w:p>
        </w:tc>
      </w:tr>
      <w:tr>
        <w:trPr/>
        <w:tc>
          <w:tcPr>
            <w:tcW w:w="1245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対象者</w:t>
            </w:r>
          </w:p>
        </w:tc>
        <w:tc>
          <w:tcPr>
            <w:tcW w:w="8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４０歳以上（国民健康保険加入者、後期高齢者医療保険加入者、社会保険被扶養者＊、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生活保護受給者）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２０～３９歳（国民健康保険加入者）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＊社会保険被扶養者の方は、受診券が必要です。</w:t>
            </w:r>
          </w:p>
        </w:tc>
      </w:tr>
      <w:tr>
        <w:trPr/>
        <w:tc>
          <w:tcPr>
            <w:tcW w:w="1245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検査内容</w:t>
            </w:r>
          </w:p>
        </w:tc>
        <w:tc>
          <w:tcPr>
            <w:tcW w:w="8250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身体計測、血圧測定、尿検査、血液検査、心電図、眼底検査、診察</w:t>
            </w:r>
          </w:p>
        </w:tc>
      </w:tr>
    </w:tbl>
    <w:p>
      <w:pPr>
        <w:pStyle w:val="0"/>
        <w:ind w:leftChars="0" w:firstLine="0" w:firstLineChars="0"/>
        <w:rPr>
          <w:rFonts w:hint="eastAsia" w:ascii="UD デジタル 教科書体 NP-B" w:hAnsi="UD デジタル 教科書体 NP-B" w:eastAsia="UD デジタル 教科書体 NP-B"/>
          <w:sz w:val="22"/>
          <w:bdr w:val="single" w:color="auto" w:sz="4" w:space="0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5" behindDoc="0" locked="0" layoutInCell="1" hidden="0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-1793875</wp:posOffset>
                </wp:positionV>
                <wp:extent cx="1960245" cy="314325"/>
                <wp:effectExtent l="635" t="635" r="29845" b="1079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1960245" cy="314325"/>
                        </a:xfrm>
                        <a:prstGeom prst="roundRect">
                          <a:avLst/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健診費用は無料！！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z-index:15;height:24.75pt;mso-wrap-distance-left:5.65pt;width:154.35pt;mso-wrap-distance-top:0pt;mso-position-horizontal-relative:text;position:absolute;margin-top:-141.25pt;margin-left:298.45pt;mso-position-vertical-relative:text;mso-wrap-distance-bottom:0pt;mso-wrap-distance-right:5.65pt;v-text-anchor:middle;" o:spid="_x0000_s1034" o:allowincell="t" o:allowoverlap="t" filled="t" fillcolor="#ffffbe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健診費用は無料！！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tbl>
      <w:tblPr>
        <w:tblStyle w:val="17"/>
        <w:tblpPr w:leftFromText="0" w:rightFromText="0" w:topFromText="0" w:bottomFromText="0" w:vertAnchor="text" w:horzAnchor="margin" w:tblpX="211" w:tblpY="5"/>
        <w:tblOverlap w:val="never"/>
        <w:tblW w:w="0" w:type="auto"/>
        <w:tblLayout w:type="fixed"/>
        <w:tblLook w:firstRow="1" w:lastRow="0" w:firstColumn="1" w:lastColumn="0" w:noHBand="0" w:noVBand="1" w:val="04A0"/>
      </w:tblPr>
      <w:tblGrid>
        <w:gridCol w:w="1260"/>
        <w:gridCol w:w="8190"/>
      </w:tblGrid>
      <w:tr>
        <w:trPr/>
        <w:tc>
          <w:tcPr>
            <w:tcW w:w="9450" w:type="dxa"/>
            <w:gridSpan w:val="2"/>
            <w:tcBorders>
              <w:top w:val="single" w:color="00B050" w:sz="12" w:space="0"/>
              <w:left w:val="single" w:color="00B050" w:sz="12" w:space="0"/>
              <w:bottom w:val="single" w:color="auto" w:sz="4" w:space="0"/>
              <w:right w:val="single" w:color="00B050" w:sz="12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sz w:val="2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肺がん検診　　　　　　　　　　　　　　　　　　　　　　　　　　　　　　　　　　　</w:t>
            </w:r>
          </w:p>
        </w:tc>
      </w:tr>
      <w:tr>
        <w:trPr/>
        <w:tc>
          <w:tcPr>
            <w:tcW w:w="1260" w:type="dxa"/>
            <w:tcBorders>
              <w:top w:val="single" w:color="auto" w:sz="4" w:space="0"/>
              <w:left w:val="single" w:color="00B050" w:sz="12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対象者</w:t>
            </w:r>
          </w:p>
        </w:tc>
        <w:tc>
          <w:tcPr>
            <w:tcW w:w="8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B050" w:sz="12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４０歳以上</w:t>
            </w:r>
          </w:p>
        </w:tc>
      </w:tr>
      <w:tr>
        <w:trPr/>
        <w:tc>
          <w:tcPr>
            <w:tcW w:w="1260" w:type="dxa"/>
            <w:tcBorders>
              <w:top w:val="single" w:color="auto" w:sz="4" w:space="0"/>
              <w:left w:val="single" w:color="00B050" w:sz="12" w:space="0"/>
              <w:bottom w:val="single" w:color="00B050" w:sz="12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検査内容</w:t>
            </w:r>
          </w:p>
        </w:tc>
        <w:tc>
          <w:tcPr>
            <w:tcW w:w="8190" w:type="dxa"/>
            <w:tcBorders>
              <w:top w:val="single" w:color="auto" w:sz="4" w:space="0"/>
              <w:left w:val="single" w:color="auto" w:sz="4" w:space="0"/>
              <w:bottom w:val="single" w:color="00B050" w:sz="12" w:space="0"/>
              <w:right w:val="single" w:color="00B050" w:sz="12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エックス線撮影による胸部レントゲン検査</w:t>
            </w:r>
          </w:p>
        </w:tc>
      </w:tr>
    </w:tbl>
    <w:p>
      <w:pPr>
        <w:pStyle w:val="0"/>
        <w:ind w:leftChars="0" w:firstLine="0" w:firstLineChars="0"/>
        <w:rPr>
          <w:rFonts w:hint="eastAsia" w:ascii="UD デジタル 教科書体 NP-B" w:hAnsi="UD デジタル 教科書体 NP-B" w:eastAsia="UD デジタル 教科書体 NP-B"/>
          <w:sz w:val="22"/>
          <w:bdr w:val="single" w:color="auto" w:sz="4" w:space="0"/>
        </w:rPr>
      </w:pPr>
    </w:p>
    <w:tbl>
      <w:tblPr>
        <w:tblStyle w:val="17"/>
        <w:tblpPr w:leftFromText="0" w:rightFromText="0" w:topFromText="0" w:bottomFromText="0" w:vertAnchor="text" w:horzAnchor="margin" w:tblpX="211" w:tblpY="25"/>
        <w:tblOverlap w:val="never"/>
        <w:tblW w:w="0" w:type="auto"/>
        <w:tblBorders>
          <w:top w:val="single" w:color="00B050" w:sz="12" w:space="0"/>
          <w:left w:val="single" w:color="00B050" w:sz="12" w:space="0"/>
          <w:bottom w:val="single" w:color="00B050" w:sz="12" w:space="0"/>
          <w:right w:val="single" w:color="00B050" w:sz="12" w:space="0"/>
          <w:insideH w:val="none" w:color="auto" w:sz="0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1260"/>
        <w:gridCol w:w="8234"/>
      </w:tblGrid>
      <w:tr>
        <w:trPr/>
        <w:tc>
          <w:tcPr>
            <w:tcW w:w="9494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胃がん検診　　　　　　　　　　　　　　　　　　　　　　　　　　　　　　　　　　　</w:t>
            </w:r>
          </w:p>
        </w:tc>
      </w:tr>
      <w:tr>
        <w:trPr/>
        <w:tc>
          <w:tcPr>
            <w:tcW w:w="1260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対象者</w:t>
            </w:r>
          </w:p>
        </w:tc>
        <w:tc>
          <w:tcPr>
            <w:tcW w:w="8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４０歳以上</w:t>
            </w:r>
          </w:p>
        </w:tc>
      </w:tr>
      <w:tr>
        <w:trPr/>
        <w:tc>
          <w:tcPr>
            <w:tcW w:w="1260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検査内容</w:t>
            </w:r>
          </w:p>
        </w:tc>
        <w:tc>
          <w:tcPr>
            <w:tcW w:w="8234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エックス線撮影（バリウム使用）による胃部レントゲン検査</w:t>
            </w:r>
          </w:p>
        </w:tc>
      </w:tr>
    </w:tbl>
    <w:tbl>
      <w:tblPr>
        <w:tblStyle w:val="17"/>
        <w:tblpPr w:leftFromText="0" w:rightFromText="0" w:topFromText="0" w:bottomFromText="0" w:vertAnchor="text" w:horzAnchor="margin" w:tblpX="211" w:tblpY="1513"/>
        <w:tblOverlap w:val="never"/>
        <w:tblW w:w="0" w:type="auto"/>
        <w:tblLayout w:type="fixed"/>
        <w:tblLook w:firstRow="1" w:lastRow="0" w:firstColumn="1" w:lastColumn="0" w:noHBand="0" w:noVBand="1" w:val="04A0"/>
      </w:tblPr>
      <w:tblGrid>
        <w:gridCol w:w="1260"/>
        <w:gridCol w:w="8234"/>
      </w:tblGrid>
      <w:tr>
        <w:trPr>
          <w:trHeight w:val="453" w:hRule="atLeast"/>
        </w:trPr>
        <w:tc>
          <w:tcPr>
            <w:tcW w:w="9494" w:type="dxa"/>
            <w:gridSpan w:val="2"/>
            <w:tcBorders>
              <w:top w:val="single" w:color="00B050" w:sz="12" w:space="0"/>
              <w:left w:val="single" w:color="00B050" w:sz="12" w:space="0"/>
              <w:bottom w:val="single" w:color="auto" w:sz="4" w:space="0"/>
              <w:right w:val="single" w:color="00B050" w:sz="12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sz w:val="2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大腸がん検診　　　　　　　　　　　　　　　　　　　　　　　　　　　　　　　　</w:t>
            </w:r>
          </w:p>
        </w:tc>
      </w:tr>
      <w:tr>
        <w:trPr>
          <w:trHeight w:val="448" w:hRule="atLeast"/>
        </w:trPr>
        <w:tc>
          <w:tcPr>
            <w:tcW w:w="1260" w:type="dxa"/>
            <w:tcBorders>
              <w:top w:val="single" w:color="auto" w:sz="4" w:space="0"/>
              <w:left w:val="single" w:color="00B050" w:sz="12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対象者</w:t>
            </w:r>
          </w:p>
        </w:tc>
        <w:tc>
          <w:tcPr>
            <w:tcW w:w="8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B050" w:sz="12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４０歳以上</w:t>
            </w:r>
          </w:p>
        </w:tc>
      </w:tr>
      <w:tr>
        <w:trPr>
          <w:trHeight w:val="456" w:hRule="atLeast"/>
        </w:trPr>
        <w:tc>
          <w:tcPr>
            <w:tcW w:w="1260" w:type="dxa"/>
            <w:tcBorders>
              <w:top w:val="single" w:color="auto" w:sz="4" w:space="0"/>
              <w:left w:val="single" w:color="00B050" w:sz="12" w:space="0"/>
              <w:bottom w:val="single" w:color="00B050" w:sz="12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検査内容</w:t>
            </w:r>
          </w:p>
        </w:tc>
        <w:tc>
          <w:tcPr>
            <w:tcW w:w="8234" w:type="dxa"/>
            <w:tcBorders>
              <w:top w:val="single" w:color="auto" w:sz="4" w:space="0"/>
              <w:left w:val="single" w:color="auto" w:sz="4" w:space="0"/>
              <w:bottom w:val="single" w:color="00B050" w:sz="12" w:space="0"/>
              <w:right w:val="single" w:color="00B050" w:sz="12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便潜血検査（２日分の便を検査）</w:t>
            </w:r>
          </w:p>
        </w:tc>
      </w:tr>
    </w:tbl>
    <w:tbl>
      <w:tblPr>
        <w:tblStyle w:val="17"/>
        <w:tblpPr w:leftFromText="0" w:rightFromText="0" w:topFromText="0" w:bottomFromText="0" w:vertAnchor="text" w:horzAnchor="margin" w:tblpX="211" w:tblpY="3235"/>
        <w:tblOverlap w:val="never"/>
        <w:tblW w:w="0" w:type="auto"/>
        <w:tblBorders>
          <w:top w:val="single" w:color="00B050" w:sz="12" w:space="0"/>
          <w:left w:val="single" w:color="00B050" w:sz="12" w:space="0"/>
          <w:bottom w:val="single" w:color="00B050" w:sz="12" w:space="0"/>
          <w:right w:val="single" w:color="00B050" w:sz="12" w:space="0"/>
          <w:insideH w:val="none" w:color="auto" w:sz="0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1260"/>
        <w:gridCol w:w="8190"/>
      </w:tblGrid>
      <w:tr>
        <w:trPr>
          <w:trHeight w:val="396" w:hRule="atLeast"/>
        </w:trPr>
        <w:tc>
          <w:tcPr>
            <w:tcW w:w="9450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sz w:val="2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肝炎ウイルス検診　　　　　　　　　　　　　　　　　　　　　　　　　　　　　　　　　</w:t>
            </w:r>
          </w:p>
        </w:tc>
      </w:tr>
      <w:tr>
        <w:trPr>
          <w:trHeight w:val="394" w:hRule="atLeast"/>
        </w:trPr>
        <w:tc>
          <w:tcPr>
            <w:tcW w:w="1260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対象者</w:t>
            </w:r>
          </w:p>
        </w:tc>
        <w:tc>
          <w:tcPr>
            <w:tcW w:w="8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４０・４５・５０・５５・６０・６５・７０・７５歳で今まで検査を受けたことがない方</w:t>
            </w:r>
          </w:p>
        </w:tc>
      </w:tr>
      <w:tr>
        <w:trPr>
          <w:trHeight w:val="397" w:hRule="atLeast"/>
        </w:trPr>
        <w:tc>
          <w:tcPr>
            <w:tcW w:w="1260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検査内容</w:t>
            </w:r>
          </w:p>
        </w:tc>
        <w:tc>
          <w:tcPr>
            <w:tcW w:w="8190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血液検査による</w:t>
            </w:r>
            <w:r>
              <w:rPr>
                <w:rFonts w:hint="eastAsia" w:ascii="UD デジタル 教科書体 NK-B" w:hAnsi="UD デジタル 教科書体 NK-B" w:eastAsia="UD デジタル 教科書体 NK-B"/>
              </w:rPr>
              <w:t>B</w:t>
            </w:r>
            <w:r>
              <w:rPr>
                <w:rFonts w:hint="eastAsia" w:ascii="UD デジタル 教科書体 NK-B" w:hAnsi="UD デジタル 教科書体 NK-B" w:eastAsia="UD デジタル 教科書体 NK-B"/>
              </w:rPr>
              <w:t>型肝炎、</w:t>
            </w:r>
            <w:r>
              <w:rPr>
                <w:rFonts w:hint="eastAsia" w:ascii="UD デジタル 教科書体 NK-B" w:hAnsi="UD デジタル 教科書体 NK-B" w:eastAsia="UD デジタル 教科書体 NK-B"/>
              </w:rPr>
              <w:t>C</w:t>
            </w:r>
            <w:r>
              <w:rPr>
                <w:rFonts w:hint="eastAsia" w:ascii="UD デジタル 教科書体 NK-B" w:hAnsi="UD デジタル 教科書体 NK-B" w:eastAsia="UD デジタル 教科書体 NK-B"/>
              </w:rPr>
              <w:t>型肝炎ウイルス検査</w:t>
            </w:r>
          </w:p>
        </w:tc>
      </w:tr>
    </w:tbl>
    <w:tbl>
      <w:tblPr>
        <w:tblStyle w:val="17"/>
        <w:tblpPr w:leftFromText="0" w:rightFromText="0" w:topFromText="0" w:bottomFromText="0" w:vertAnchor="text" w:horzAnchor="margin" w:tblpX="211" w:tblpY="4860"/>
        <w:tblOverlap w:val="never"/>
        <w:tblW w:w="0" w:type="auto"/>
        <w:tblBorders>
          <w:top w:val="single" w:color="FFA6A6" w:sz="12" w:space="0"/>
          <w:left w:val="single" w:color="FFA6A6" w:sz="12" w:space="0"/>
          <w:bottom w:val="single" w:color="FFA6A6" w:sz="12" w:space="0"/>
          <w:right w:val="single" w:color="FFA6A6" w:sz="12" w:space="0"/>
          <w:insideH w:val="none" w:color="auto" w:sz="0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1260"/>
        <w:gridCol w:w="8255"/>
      </w:tblGrid>
      <w:tr>
        <w:trPr/>
        <w:tc>
          <w:tcPr>
            <w:tcW w:w="9515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sz w:val="2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子宮がん検診　　　　　　　　　　　　　　　　　　　　　　　　　　　　　　　　　　　</w:t>
            </w:r>
          </w:p>
        </w:tc>
      </w:tr>
      <w:tr>
        <w:trPr/>
        <w:tc>
          <w:tcPr>
            <w:tcW w:w="1260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対象者</w:t>
            </w:r>
          </w:p>
        </w:tc>
        <w:tc>
          <w:tcPr>
            <w:tcW w:w="8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２０歳以上の女性。前年度受診されていない方</w:t>
            </w:r>
          </w:p>
        </w:tc>
      </w:tr>
      <w:tr>
        <w:trPr/>
        <w:tc>
          <w:tcPr>
            <w:tcW w:w="1260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検査内容</w:t>
            </w:r>
          </w:p>
        </w:tc>
        <w:tc>
          <w:tcPr>
            <w:tcW w:w="825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細胞診　子宮頸部（入口）の細胞をブラシで採取し検査</w:t>
            </w:r>
          </w:p>
        </w:tc>
      </w:tr>
    </w:tbl>
    <w:p>
      <w:pPr>
        <w:pStyle w:val="0"/>
        <w:ind w:leftChars="0" w:firstLine="0" w:firstLineChars="0"/>
        <w:rPr>
          <w:rFonts w:hint="eastAsia" w:ascii="UD デジタル 教科書体 NP-B" w:hAnsi="UD デジタル 教科書体 NP-B" w:eastAsia="UD デジタル 教科書体 NP-B"/>
          <w:sz w:val="22"/>
          <w:bdr w:val="single" w:color="auto" w:sz="4" w:space="0"/>
        </w:rPr>
      </w:pPr>
    </w:p>
    <w:tbl>
      <w:tblPr>
        <w:tblStyle w:val="17"/>
        <w:tblpPr w:leftFromText="0" w:rightFromText="0" w:topFromText="0" w:bottomFromText="0" w:vertAnchor="text" w:horzAnchor="margin" w:tblpX="211" w:tblpY="1515"/>
        <w:tblOverlap w:val="never"/>
        <w:tblW w:w="0" w:type="auto"/>
        <w:tblBorders>
          <w:top w:val="single" w:color="FFA6A6" w:sz="12" w:space="0"/>
          <w:left w:val="single" w:color="FFA6A6" w:sz="12" w:space="0"/>
          <w:bottom w:val="single" w:color="FFA6A6" w:sz="12" w:space="0"/>
          <w:right w:val="single" w:color="FFA6A6" w:sz="12" w:space="0"/>
          <w:insideH w:val="none" w:color="auto" w:sz="0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1305"/>
        <w:gridCol w:w="8145"/>
      </w:tblGrid>
      <w:tr>
        <w:trPr/>
        <w:tc>
          <w:tcPr>
            <w:tcW w:w="9450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sz w:val="2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乳がん検診　　　　　　　　　　　　　　　　　　　　　　　　　　　　　　　　　　　　</w:t>
            </w:r>
          </w:p>
        </w:tc>
      </w:tr>
      <w:tr>
        <w:trPr/>
        <w:tc>
          <w:tcPr>
            <w:tcW w:w="1305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対象者</w:t>
            </w:r>
          </w:p>
        </w:tc>
        <w:tc>
          <w:tcPr>
            <w:tcW w:w="8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４０歳以上の女性。前年度受診されていない方</w:t>
            </w:r>
          </w:p>
        </w:tc>
      </w:tr>
      <w:tr>
        <w:trPr/>
        <w:tc>
          <w:tcPr>
            <w:tcW w:w="1305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検査内容</w:t>
            </w:r>
          </w:p>
        </w:tc>
        <w:tc>
          <w:tcPr>
            <w:tcW w:w="814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乳房エックス線検査（マンモグラフィー検査）　乳房を挟み圧迫して撮影。</w:t>
            </w:r>
          </w:p>
        </w:tc>
      </w:tr>
    </w:tbl>
    <w:p>
      <w:pPr>
        <w:pStyle w:val="0"/>
        <w:rPr>
          <w:rFonts w:hint="eastAsia" w:ascii="UD デジタル 教科書体 NP-B" w:hAnsi="UD デジタル 教科書体 NP-B" w:eastAsia="UD デジタル 教科書体 NP-B"/>
          <w:sz w:val="22"/>
          <w:bdr w:val="single" w:color="auto" w:sz="4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sz w:val="22"/>
          <w:bdr w:val="single" w:color="auto" w:sz="4" w:space="0"/>
        </w:rPr>
      </w:pPr>
    </w:p>
    <w:tbl>
      <w:tblPr>
        <w:tblStyle w:val="17"/>
        <w:tblpPr w:leftFromText="0" w:rightFromText="0" w:topFromText="0" w:bottomFromText="0" w:vertAnchor="text" w:horzAnchor="margin" w:tblpX="229" w:tblpY="113"/>
        <w:tblOverlap w:val="never"/>
        <w:tblW w:w="0" w:type="auto"/>
        <w:tblLayout w:type="fixed"/>
        <w:tblLook w:firstRow="1" w:lastRow="0" w:firstColumn="1" w:lastColumn="0" w:noHBand="0" w:noVBand="1" w:val="04A0"/>
      </w:tblPr>
      <w:tblGrid>
        <w:gridCol w:w="1242"/>
        <w:gridCol w:w="8208"/>
      </w:tblGrid>
      <w:tr>
        <w:trPr/>
        <w:tc>
          <w:tcPr>
            <w:tcW w:w="9450" w:type="dxa"/>
            <w:gridSpan w:val="2"/>
            <w:tcBorders>
              <w:top w:val="single" w:color="FFA6A6" w:sz="12" w:space="0"/>
              <w:left w:val="single" w:color="FFA6A6" w:sz="12" w:space="0"/>
              <w:bottom w:val="single" w:color="auto" w:sz="4" w:space="0"/>
              <w:right w:val="single" w:color="FFA6A6" w:sz="12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sz w:val="2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sz w:val="22"/>
              </w:rPr>
              <w:t>骨密度検診　　　　　　　　　　　　　　　　　　　　　　　　　　　　　　　　　　　　　　　</w:t>
            </w:r>
          </w:p>
        </w:tc>
      </w:tr>
      <w:tr>
        <w:trPr/>
        <w:tc>
          <w:tcPr>
            <w:tcW w:w="1242" w:type="dxa"/>
            <w:tcBorders>
              <w:top w:val="single" w:color="auto" w:sz="4" w:space="0"/>
              <w:left w:val="single" w:color="FFA6A6" w:sz="12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対象者</w:t>
            </w:r>
          </w:p>
        </w:tc>
        <w:tc>
          <w:tcPr>
            <w:tcW w:w="82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A6A6" w:sz="12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４０歳～５９歳・６０・６５・７０歳の女性で、治療中または、経過観察でない方</w:t>
            </w:r>
          </w:p>
        </w:tc>
      </w:tr>
      <w:tr>
        <w:trPr/>
        <w:tc>
          <w:tcPr>
            <w:tcW w:w="1242" w:type="dxa"/>
            <w:tcBorders>
              <w:top w:val="single" w:color="auto" w:sz="4" w:space="0"/>
              <w:left w:val="single" w:color="FFA6A6" w:sz="12" w:space="0"/>
              <w:bottom w:val="single" w:color="FFA6A6" w:sz="12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検査内容</w:t>
            </w:r>
          </w:p>
        </w:tc>
        <w:tc>
          <w:tcPr>
            <w:tcW w:w="8208" w:type="dxa"/>
            <w:tcBorders>
              <w:top w:val="single" w:color="auto" w:sz="4" w:space="0"/>
              <w:left w:val="single" w:color="auto" w:sz="4" w:space="0"/>
              <w:bottom w:val="single" w:color="FFA6A6" w:sz="12" w:space="0"/>
              <w:right w:val="single" w:color="FFA6A6" w:sz="12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</w:rPr>
              <w:t>超音波検査　足のかかとで検査</w:t>
            </w:r>
          </w:p>
        </w:tc>
      </w:tr>
    </w:tbl>
    <w:p>
      <w:pPr>
        <w:pStyle w:val="0"/>
        <w:rPr>
          <w:rFonts w:hint="eastAsia" w:ascii="UD デジタル 教科書体 NP-B" w:hAnsi="UD デジタル 教科書体 NP-B" w:eastAsia="UD デジタル 教科書体 NP-B"/>
          <w:sz w:val="22"/>
          <w:bdr w:val="single" w:color="auto" w:sz="4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sz w:val="22"/>
          <w:bdr w:val="single" w:color="auto" w:sz="4" w:space="0"/>
        </w:rPr>
      </w:pPr>
    </w:p>
    <w:p>
      <w:pPr>
        <w:pStyle w:val="0"/>
        <w:tabs>
          <w:tab w:val="left" w:leader="none" w:pos="1620"/>
        </w:tabs>
        <w:ind w:leftChars="0" w:firstLine="0" w:firstLineChars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92075</wp:posOffset>
                </wp:positionV>
                <wp:extent cx="6766560" cy="584200"/>
                <wp:effectExtent l="635" t="635" r="29845" b="1079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>
                          <a:off x="0" y="0"/>
                          <a:ext cx="6766560" cy="584200"/>
                        </a:xfrm>
                        <a:prstGeom prst="rect">
                          <a:avLst/>
                        </a:prstGeom>
                        <a:solidFill>
                          <a:srgbClr val="FFE69A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個　別　検　診　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000000" w:themeColor="text1"/>
                                <w:sz w:val="22"/>
                              </w:rPr>
                              <w:t>&lt;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000000" w:themeColor="text1"/>
                                <w:sz w:val="22"/>
                              </w:rPr>
                              <w:t>メリット＞かかりつけの病院で受診できる・自分の都合で受診できる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z-index:6;height:46pt;mso-wrap-distance-left:16pt;width:532.79pt;mso-wrap-distance-top:0pt;mso-position-horizontal-relative:text;position:absolute;margin-top:7.25pt;margin-left:-12.55pt;mso-position-vertical-relative:text;mso-wrap-distance-bottom:0pt;mso-wrap-distance-right:16pt;v-text-anchor:middle;" o:spid="_x0000_s1035" o:allowincell="t" o:allowoverlap="t" filled="t" fillcolor="#ffe69a" stroked="t" strokecolor="#ffc000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UD デジタル 教科書体 NK-B" w:hAnsi="UD デジタル 教科書体 NK-B" w:eastAsia="UD デジタル 教科書体 NK-B"/>
                          <w:sz w:val="22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000000" w:themeColor="text1"/>
                          <w:sz w:val="44"/>
                        </w:rPr>
                        <w:t>個　別　検　診　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000000" w:themeColor="text1"/>
                          <w:sz w:val="24"/>
                        </w:rPr>
                        <w:t>　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000000" w:themeColor="text1"/>
                          <w:sz w:val="22"/>
                        </w:rPr>
                        <w:t>&lt;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000000" w:themeColor="text1"/>
                          <w:sz w:val="22"/>
                        </w:rPr>
                        <w:t>メリット＞かかりつけの病院で受診できる・自分の都合で受診できる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7" behindDoc="0" locked="0" layoutInCell="1" hidden="0" allowOverlap="1">
            <wp:simplePos x="0" y="0"/>
            <wp:positionH relativeFrom="column">
              <wp:posOffset>6184265</wp:posOffset>
            </wp:positionH>
            <wp:positionV relativeFrom="paragraph">
              <wp:posOffset>90170</wp:posOffset>
            </wp:positionV>
            <wp:extent cx="495300" cy="657860"/>
            <wp:effectExtent l="0" t="0" r="0" b="0"/>
            <wp:wrapSquare wrapText="bothSides"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tabs>
          <w:tab w:val="left" w:leader="none" w:pos="450"/>
        </w:tabs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tabs>
          <w:tab w:val="left" w:leader="none" w:pos="7995"/>
        </w:tabs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0" behindDoc="0" locked="0" layoutInCell="1" hidden="0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214630</wp:posOffset>
                </wp:positionV>
                <wp:extent cx="3302635" cy="2828925"/>
                <wp:effectExtent l="635" t="635" r="29845" b="1079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/>
                      <wps:spPr>
                        <a:xfrm>
                          <a:off x="0" y="0"/>
                          <a:ext cx="3302635" cy="2828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/>
                                <w:sz w:val="32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32"/>
                              </w:rPr>
                              <w:t>＜がん検診（大腸・乳・子宮）＞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①福祉課へ申込みする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▼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②福祉課より書類郵送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（クーポン券・医療機関一覧等）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▼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③医療機関へ予約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▼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④医療機関で受診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/>
                                <w:sz w:val="21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FF0000"/>
                                <w:sz w:val="22"/>
                              </w:rPr>
                              <w:t>クーポン券</w:t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持参）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z-index:10;height:222.75pt;mso-wrap-distance-left:5.65pt;width:260.05pt;mso-wrap-distance-top:0pt;mso-position-horizontal-relative:text;position:absolute;margin-top:16.89pt;margin-left:253.2pt;mso-position-vertical-relative:text;mso-wrap-distance-bottom:0pt;mso-wrap-distance-right:5.65pt;v-text-anchor:middle;" o:spid="_x0000_s1037" o:allowincell="t" o:allowoverlap="t" filled="f" stroked="t" strokecolor="#ff0000" strokeweight="2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UD デジタル 教科書体 NP-B" w:hAnsi="UD デジタル 教科書体 NP-B" w:eastAsia="UD デジタル 教科書体 NP-B"/>
                          <w:sz w:val="32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32"/>
                        </w:rPr>
                        <w:t>＜がん検診（大腸・乳・子宮）＞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UD デジタル 教科書体 NP-B" w:hAns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①福祉課へ申込みする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UD デジタル 教科書体 NP-B" w:hAns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▼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UD デジタル 教科書体 NP-B" w:hAns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②福祉課より書類郵送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UD デジタル 教科書体 NP-B" w:hAns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（クーポン券・医療機関一覧等）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UD デジタル 教科書体 NP-B" w:hAns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▼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UD デジタル 教科書体 NP-B" w:hAns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③医療機関へ予約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UD デジタル 教科書体 NP-B" w:hAns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▼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UD デジタル 教科書体 NP-B" w:hAns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④医療機関で受診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UD デジタル 教科書体 NP-B" w:hAnsi="UD デジタル 教科書体 NP-B" w:eastAsia="UD デジタル 教科書体 NP-B"/>
                          <w:sz w:val="21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FF0000"/>
                          <w:sz w:val="22"/>
                        </w:rPr>
                        <w:t>クーポン券</w:t>
                      </w: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持参）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9" behindDoc="0" locked="0" layoutInCell="1" hidden="0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214630</wp:posOffset>
                </wp:positionV>
                <wp:extent cx="3144520" cy="2838450"/>
                <wp:effectExtent l="635" t="635" r="29845" b="10795"/>
                <wp:wrapNone/>
                <wp:docPr id="103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オブジェクト 0"/>
                      <wps:cNvSpPr/>
                      <wps:spPr>
                        <a:xfrm>
                          <a:off x="0" y="0"/>
                          <a:ext cx="3144520" cy="2838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36"/>
                              </w:rPr>
                              <w:t>＜特定健診＞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①６月中旬頃に住民課から送付される受診券・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医療機関一覧を確認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  <w:t>▼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②医療機関へ予約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  <w:t>▼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③医療機関で受診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FF0000"/>
                                <w:sz w:val="22"/>
                              </w:rPr>
                              <w:t>受診券</w:t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2"/>
                              </w:rPr>
                              <w:t>を必ず持参！）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z-index:9;height:223.5pt;mso-wrap-distance-left:5.65pt;width:247.6pt;mso-wrap-distance-top:0pt;mso-position-horizontal-relative:text;position:absolute;margin-top:16.89pt;margin-left:-2.75pt;mso-position-vertical-relative:text;mso-wrap-distance-bottom:0pt;mso-wrap-distance-right:5.65pt;v-text-anchor:middle;" o:spid="_x0000_s1038" o:allowincell="t" o:allowoverlap="t" filled="f" stroked="t" strokecolor="#42709c" strokeweight="2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36"/>
                        </w:rPr>
                        <w:t>＜特定健診＞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①６月中旬頃に住民課から送付される受診券・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医療機関一覧を確認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  <w:t>▼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②医療機関へ予約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  <w:t>▼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③医療機関で受診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FF0000"/>
                          <w:sz w:val="22"/>
                        </w:rPr>
                        <w:t>受診券</w:t>
                      </w: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2"/>
                        </w:rPr>
                        <w:t>を必ず持参！）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ind w:leftChars="0" w:firstLine="0" w:firstLineChars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2" behindDoc="0" locked="0" layoutInCell="1" hidden="0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28575</wp:posOffset>
                </wp:positionV>
                <wp:extent cx="6898640" cy="9525"/>
                <wp:effectExtent l="635" t="635" r="29845" b="1079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/>
                      <wps:spPr>
                        <a:xfrm>
                          <a:off x="0" y="0"/>
                          <a:ext cx="6898640" cy="9525"/>
                        </a:xfrm>
                        <a:prstGeom prst="line">
                          <a:avLst/>
                        </a:prstGeom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z-index:12;mso-wrap-distance-top:0pt;mso-position-horizontal-relative:text;position:absolute;mso-position-vertical-relative:text;mso-wrap-distance-bottom:0pt;mso-wrap-distance-left:5.65pt;mso-wrap-distance-right:5.65pt;" o:spid="_x0000_s1039" o:allowincell="t" o:allowoverlap="t" filled="f" stroked="t" strokecolor="#7030a0" strokeweight="2pt" o:spt="20" from="-23.25pt,2.25pt" to="519.95000000000005pt,3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123825</wp:posOffset>
                </wp:positionV>
                <wp:extent cx="3197225" cy="3981450"/>
                <wp:effectExtent l="635" t="635" r="29845" b="1079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/>
                      <wps:spPr>
                        <a:xfrm>
                          <a:off x="0" y="0"/>
                          <a:ext cx="3197225" cy="3981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  <w:t>がん検診が要精密検査になった方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  <w:sz w:val="28"/>
                              </w:rPr>
                              <w:t>『がん検診精密検査費助成事業』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  <w:t>を是非ご活用ください。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  <w:t>検査にかかった際の領収書・明細書・申請書・振込口座のわかる物をご持参ください。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  <w:t>＊対象者へは、健診結果と一緒に申請書が送付されます。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  <w:t>　　　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color w:val="000000" w:themeColor="text1"/>
                              </w:rPr>
                              <w:t>　　　</w:t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597535" cy="747395"/>
                                  <wp:effectExtent l="0" t="0" r="0" b="0"/>
                                  <wp:docPr id="1041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1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535" cy="747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z-index:14;height:313.5pt;mso-wrap-distance-left:16pt;width:251.75pt;mso-wrap-distance-top:0pt;mso-position-horizontal-relative:text;position:absolute;margin-top:9.75pt;margin-left:274.2pt;mso-position-vertical-relative:text;mso-wrap-distance-bottom:0pt;mso-wrap-distance-right:16pt;v-text-anchor:middle;" o:spid="_x0000_s1040" o:allowincell="t" o:allowoverlap="t" filled="f" stroked="t" strokecolor="#ff0000" strokeweight="2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left"/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  <w:t>がん検診が要精密検査になった方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  <w:sz w:val="28"/>
                        </w:rPr>
                        <w:t>『がん検診精密検査費助成事業』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  <w:t>を是非ご活用ください。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  <w:t>検査にかかった際の領収書・明細書・申請書・振込口座のわかる物をご持参ください。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  <w:t>＊対象者へは、健診結果と一緒に申請書が送付されます。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  <w:t>　　　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color w:val="000000" w:themeColor="text1"/>
                        </w:rPr>
                        <w:t>　　　</w:t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597535" cy="747395"/>
                            <wp:effectExtent l="0" t="0" r="0" b="0"/>
                            <wp:docPr id="1041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1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535" cy="747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3" behindDoc="0" locked="0" layoutInCell="1" hidden="0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126365</wp:posOffset>
                </wp:positionV>
                <wp:extent cx="3648075" cy="3981450"/>
                <wp:effectExtent l="635" t="635" r="29845" b="1079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/>
                      <wps:spPr>
                        <a:xfrm>
                          <a:off x="0" y="0"/>
                          <a:ext cx="3648075" cy="3981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eastAsia="UD デジタル 教科書体 N-B"/>
                                <w:color w:val="000000" w:themeColor="text1"/>
                              </w:rPr>
                              <w:t>健診を受けた後は？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eastAsia="UD デジタル 教科書体 N-B"/>
                                <w:color w:val="000000" w:themeColor="text1"/>
                              </w:rPr>
                              <w:t>健診を受けたけど結果をよく見ていない方や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eastAsia="UD デジタル 教科書体 N-B"/>
                                <w:color w:val="000000" w:themeColor="text1"/>
                              </w:rPr>
                              <w:t>健診結果の見方がよく分からない方　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eastAsia="UD デジタル 教科書体 N-B"/>
                                <w:b w:val="1"/>
                                <w:color w:val="000000" w:themeColor="text1"/>
                                <w:sz w:val="28"/>
                              </w:rPr>
                              <w:t>『健診結果説明会』</w:t>
                            </w:r>
                            <w:r>
                              <w:rPr>
                                <w:rFonts w:hint="eastAsia" w:eastAsia="UD デジタル 教科書体 N-B"/>
                                <w:color w:val="000000" w:themeColor="text1"/>
                              </w:rPr>
                              <w:t>を是非ご利用ください。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eastAsia="UD デジタル 教科書体 N-B"/>
                                <w:color w:val="000000" w:themeColor="text1"/>
                              </w:rPr>
                              <w:t>あなたの健診結果の見方や食事や生活について、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eastAsia="UD デジタル 教科書体 N-B"/>
                                <w:color w:val="000000" w:themeColor="text1"/>
                              </w:rPr>
                              <w:t>管理栄養士や保健師が一緒に考えます。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2094865" cy="1571625"/>
                                  <wp:effectExtent l="0" t="0" r="0" b="0"/>
                                  <wp:docPr id="1043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3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839470" cy="839470"/>
                                  <wp:effectExtent l="0" t="0" r="0" b="0"/>
                                  <wp:docPr id="1044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4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839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z-index:13;height:313.5pt;mso-wrap-distance-left:5.65pt;width:287.25pt;mso-wrap-distance-top:0pt;mso-position-horizontal-relative:text;position:absolute;margin-top:9.94pt;margin-left:-20.55pt;mso-position-vertical-relative:text;mso-wrap-distance-bottom:0pt;mso-wrap-distance-right:5.65pt;v-text-anchor:middle;" o:spid="_x0000_s1042" o:allowincell="t" o:allowoverlap="t" filled="f" stroked="t" strokecolor="#42709c" strokeweight="2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left"/>
                        <w:rPr>
                          <w:rFonts w:hint="eastAsia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hint="eastAsia" w:eastAsia="UD デジタル 教科書体 N-B"/>
                          <w:color w:val="000000" w:themeColor="text1"/>
                        </w:rPr>
                        <w:t>健診を受けた後は？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hint="eastAsia" w:eastAsia="UD デジタル 教科書体 N-B"/>
                          <w:color w:val="000000" w:themeColor="text1"/>
                        </w:rPr>
                        <w:t>健診を受けたけど結果をよく見ていない方や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hint="eastAsia" w:eastAsia="UD デジタル 教科書体 N-B"/>
                          <w:color w:val="000000" w:themeColor="text1"/>
                        </w:rPr>
                        <w:t>健診結果の見方がよく分からない方　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hint="eastAsia" w:eastAsia="UD デジタル 教科書体 N-B"/>
                          <w:b w:val="1"/>
                          <w:color w:val="000000" w:themeColor="text1"/>
                          <w:sz w:val="28"/>
                        </w:rPr>
                        <w:t>『健診結果説明会』</w:t>
                      </w:r>
                      <w:r>
                        <w:rPr>
                          <w:rFonts w:hint="eastAsia" w:eastAsia="UD デジタル 教科書体 N-B"/>
                          <w:color w:val="000000" w:themeColor="text1"/>
                        </w:rPr>
                        <w:t>を是非ご利用ください。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hint="eastAsia" w:eastAsia="UD デジタル 教科書体 N-B"/>
                          <w:color w:val="000000" w:themeColor="text1"/>
                        </w:rPr>
                        <w:t>あなたの健診結果の見方や食事や生活について、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hint="eastAsia" w:eastAsia="UD デジタル 教科書体 N-B"/>
                          <w:color w:val="000000" w:themeColor="text1"/>
                        </w:rPr>
                        <w:t>管理栄養士や保健師が一緒に考えます。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2094865" cy="1571625"/>
                            <wp:effectExtent l="0" t="0" r="0" b="0"/>
                            <wp:docPr id="1043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3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839470" cy="839470"/>
                            <wp:effectExtent l="0" t="0" r="0" b="0"/>
                            <wp:docPr id="1044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4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470" cy="839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ind w:leftChars="0" w:firstLine="0" w:firstLineChars="0"/>
        <w:rPr>
          <w:rFonts w:hint="eastAsia" w:ascii="UD デジタル 教科書体 NP-B" w:hAnsi="UD デジタル 教科書体 NP-B" w:eastAsia="UD デジタル 教科書体 NP-B"/>
          <w:color w:val="00B050"/>
          <w:sz w:val="22"/>
          <w:bdr w:val="none" w:color="auto" w:sz="0" w:space="0"/>
        </w:rPr>
      </w:pPr>
    </w:p>
    <w:sectPr>
      <w:pgSz w:w="11906" w:h="16838"/>
      <w:pgMar w:top="1417" w:right="1080" w:bottom="1417" w:left="108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UD デジタル 教科書体 NP-B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K-B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-B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ＦＡ 丸ゴシックＭ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ＦＡ クリアレター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ＦＡ 教科書Ｍ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ＦＡ 丸ゴシックＢ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浪漫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EPSON 太丸ゴシック体Ｂ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ＦＡ ぽぽる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UD デジタル 教科書体 NP-R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ＦＡ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K-R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-B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oNotDisplayPageBoundaries/>
  <w:displayBackgroundShape/>
  <w:bordersDoNotSurroundHeader/>
  <w:bordersDoNotSurroundFooter/>
  <w:defaultTabStop w:val="840"/>
  <w:hyphenationZone w:val="0"/>
  <w:defaultTableStyle w:val="17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table" w:styleId="17" w:customStyle="1">
    <w:name w:val="表（シンプル 1）"/>
    <w:basedOn w:val="11"/>
    <w:next w:val="17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1170</TotalTime>
  <Pages>4</Pages>
  <Words>33</Words>
  <Characters>1935</Characters>
  <Application>JUST Note</Application>
  <Lines>1222</Lines>
  <Paragraphs>255</Paragraphs>
  <CharactersWithSpaces>2355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1014</dc:creator>
  <cp:lastModifiedBy>1014</cp:lastModifiedBy>
  <cp:lastPrinted>2026-01-23T06:24:26Z</cp:lastPrinted>
  <dcterms:created xsi:type="dcterms:W3CDTF">2026-01-19T07:51:00Z</dcterms:created>
  <dcterms:modified xsi:type="dcterms:W3CDTF">2026-03-02T09:17:44Z</dcterms:modified>
  <cp:revision>3</cp:revision>
</cp:coreProperties>
</file>